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2BDFC" w14:textId="19D94480" w:rsidR="00052C9E" w:rsidRDefault="00052C9E" w:rsidP="00052C9E">
      <w:pPr>
        <w:pStyle w:val="Tekstpodstawowywcity"/>
        <w:ind w:left="0" w:firstLine="0"/>
        <w:rPr>
          <w:rFonts w:ascii="Tahoma" w:hAnsi="Tahoma" w:cs="Tahoma"/>
        </w:rPr>
      </w:pPr>
      <w:r>
        <w:rPr>
          <w:rFonts w:ascii="Tahoma" w:hAnsi="Tahoma" w:cs="Tahoma"/>
        </w:rPr>
        <w:t>Załącznik nr 1A</w:t>
      </w:r>
    </w:p>
    <w:p w14:paraId="38FF3322" w14:textId="77777777" w:rsidR="00052C9E" w:rsidRDefault="00052C9E" w:rsidP="00052C9E">
      <w:pPr>
        <w:pStyle w:val="Tekstpodstawowywcity"/>
        <w:ind w:left="0" w:firstLine="0"/>
        <w:rPr>
          <w:rFonts w:ascii="Tahoma" w:hAnsi="Tahoma" w:cs="Tahoma"/>
        </w:rPr>
      </w:pPr>
      <w:r>
        <w:rPr>
          <w:rFonts w:ascii="Tahoma" w:hAnsi="Tahoma" w:cs="Tahoma"/>
        </w:rPr>
        <w:t>do sprawy DLG-A 193.15</w:t>
      </w:r>
    </w:p>
    <w:p w14:paraId="31596DE1" w14:textId="77777777" w:rsidR="00052C9E" w:rsidRDefault="00052C9E" w:rsidP="00052C9E">
      <w:pPr>
        <w:pStyle w:val="Tekstpodstawowywcity"/>
        <w:ind w:left="0" w:firstLine="0"/>
        <w:rPr>
          <w:rFonts w:ascii="Tahoma" w:hAnsi="Tahoma" w:cs="Tahoma"/>
        </w:rPr>
      </w:pPr>
    </w:p>
    <w:p w14:paraId="4ED91200" w14:textId="17C26600" w:rsidR="00052C9E" w:rsidRDefault="00052C9E" w:rsidP="00052C9E">
      <w:pPr>
        <w:pStyle w:val="Tekstpodstawowywcity"/>
        <w:ind w:left="0" w:firstLine="0"/>
        <w:rPr>
          <w:rFonts w:ascii="Tahoma" w:hAnsi="Tahoma" w:cs="Tahoma"/>
        </w:rPr>
      </w:pPr>
      <w:r w:rsidRPr="00710CDF">
        <w:rPr>
          <w:rFonts w:ascii="Tahoma" w:hAnsi="Tahoma" w:cs="Tahoma"/>
        </w:rPr>
        <w:t>SZCZEGÓŁOWY OPIS PRZEDMIOTU OBJĘTEGO ZAPYTANIEM</w:t>
      </w:r>
      <w:r>
        <w:rPr>
          <w:rFonts w:ascii="Tahoma" w:hAnsi="Tahoma" w:cs="Tahoma"/>
        </w:rPr>
        <w:t xml:space="preserve"> DLA ZADANIA NR 1</w:t>
      </w:r>
    </w:p>
    <w:p w14:paraId="78946BDA" w14:textId="77777777" w:rsidR="00052C9E" w:rsidRDefault="00052C9E" w:rsidP="00052C9E">
      <w:pPr>
        <w:pStyle w:val="Tekstpodstawowywcity"/>
        <w:ind w:left="0" w:firstLine="0"/>
        <w:rPr>
          <w:rFonts w:ascii="Tahoma" w:hAnsi="Tahoma" w:cs="Tahoma"/>
        </w:rPr>
      </w:pPr>
    </w:p>
    <w:p w14:paraId="70FA92F0" w14:textId="77777777" w:rsidR="00052C9E" w:rsidRPr="00710CDF" w:rsidRDefault="00052C9E" w:rsidP="00052C9E">
      <w:pPr>
        <w:pStyle w:val="Tekstpodstawowywcity"/>
        <w:ind w:left="0" w:firstLine="0"/>
        <w:rPr>
          <w:rFonts w:ascii="Tahoma" w:hAnsi="Tahoma" w:cs="Tahoma"/>
        </w:rPr>
      </w:pPr>
    </w:p>
    <w:p w14:paraId="57E3EE0F" w14:textId="77777777" w:rsidR="00052C9E" w:rsidRDefault="00052C9E" w:rsidP="00052C9E">
      <w:pPr>
        <w:rPr>
          <w:rFonts w:ascii="Tahoma" w:hAnsi="Tahoma" w:cs="Tahoma"/>
          <w:b/>
        </w:rPr>
      </w:pPr>
      <w:r w:rsidRPr="00710CDF">
        <w:rPr>
          <w:rFonts w:ascii="Tahoma" w:hAnsi="Tahoma" w:cs="Tahoma"/>
        </w:rPr>
        <w:t>Przedmiot zamówienia</w:t>
      </w:r>
      <w:r w:rsidRPr="00710CDF">
        <w:rPr>
          <w:rFonts w:ascii="Tahoma" w:hAnsi="Tahoma" w:cs="Tahoma"/>
          <w:b/>
        </w:rPr>
        <w:t xml:space="preserve">:  Dostawa </w:t>
      </w:r>
      <w:r>
        <w:rPr>
          <w:rFonts w:ascii="Tahoma" w:hAnsi="Tahoma" w:cs="Tahoma"/>
          <w:b/>
        </w:rPr>
        <w:t>zaawansowanych symulatorów do wykonywania czynności pielęgniarskich/lekarskich</w:t>
      </w:r>
    </w:p>
    <w:p w14:paraId="44C1AC3E" w14:textId="77777777" w:rsidR="000C4589" w:rsidRPr="00710CDF" w:rsidRDefault="000C4589" w:rsidP="000C4589">
      <w:pPr>
        <w:rPr>
          <w:rFonts w:ascii="Tahoma" w:hAnsi="Tahoma" w:cs="Tahoma"/>
        </w:rPr>
      </w:pPr>
    </w:p>
    <w:tbl>
      <w:tblPr>
        <w:tblW w:w="49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45"/>
      </w:tblGrid>
      <w:tr w:rsidR="000C4589" w:rsidRPr="00D4478A" w14:paraId="7B5C206E" w14:textId="77777777" w:rsidTr="00CB19A5">
        <w:trPr>
          <w:trHeight w:val="2552"/>
        </w:trPr>
        <w:tc>
          <w:tcPr>
            <w:tcW w:w="5000" w:type="pct"/>
            <w:shd w:val="clear" w:color="auto" w:fill="auto"/>
          </w:tcPr>
          <w:p w14:paraId="42585A09" w14:textId="4902FF20" w:rsidR="00052C9E" w:rsidRDefault="00052C9E" w:rsidP="00B014C5">
            <w:pPr>
              <w:widowControl w:val="0"/>
              <w:tabs>
                <w:tab w:val="left" w:pos="9072"/>
                <w:tab w:val="left" w:pos="9356"/>
              </w:tabs>
              <w:spacing w:after="200" w:line="276" w:lineRule="auto"/>
              <w:rPr>
                <w:rFonts w:ascii="Tahoma" w:eastAsia="Calibri" w:hAnsi="Tahoma" w:cs="Tahoma"/>
              </w:rPr>
            </w:pPr>
            <w:r w:rsidRPr="009062C8">
              <w:rPr>
                <w:rFonts w:ascii="Tahoma" w:eastAsia="Calibri" w:hAnsi="Tahoma" w:cs="Tahoma"/>
                <w:b/>
                <w:bCs/>
              </w:rPr>
              <w:t>Zadanie</w:t>
            </w:r>
            <w:r w:rsidR="00970AAF">
              <w:rPr>
                <w:rFonts w:ascii="Tahoma" w:eastAsia="Calibri" w:hAnsi="Tahoma" w:cs="Tahoma"/>
                <w:b/>
                <w:bCs/>
              </w:rPr>
              <w:t xml:space="preserve"> nr</w:t>
            </w:r>
            <w:r w:rsidRPr="009062C8">
              <w:rPr>
                <w:rFonts w:ascii="Tahoma" w:eastAsia="Calibri" w:hAnsi="Tahoma" w:cs="Tahoma"/>
                <w:b/>
                <w:bCs/>
              </w:rPr>
              <w:t xml:space="preserve"> 1:</w:t>
            </w:r>
            <w:r>
              <w:rPr>
                <w:rFonts w:ascii="Tahoma" w:eastAsia="Calibri" w:hAnsi="Tahoma" w:cs="Tahoma"/>
              </w:rPr>
              <w:t xml:space="preserve"> </w:t>
            </w:r>
            <w:r w:rsidRPr="00710CDF">
              <w:rPr>
                <w:rFonts w:ascii="Tahoma" w:hAnsi="Tahoma" w:cs="Tahoma"/>
                <w:b/>
              </w:rPr>
              <w:t xml:space="preserve">Dostawa </w:t>
            </w:r>
            <w:r w:rsidR="009062C8">
              <w:rPr>
                <w:rFonts w:ascii="Tahoma" w:hAnsi="Tahoma" w:cs="Tahoma"/>
                <w:b/>
              </w:rPr>
              <w:t xml:space="preserve">symulatorów wysokiej wierności pielęgniarsko-ratunkowe </w:t>
            </w:r>
          </w:p>
          <w:p w14:paraId="2921607D" w14:textId="7FCEC86C" w:rsidR="008863D6" w:rsidRPr="00052C9E" w:rsidRDefault="00052C9E" w:rsidP="00B014C5">
            <w:pPr>
              <w:widowControl w:val="0"/>
              <w:tabs>
                <w:tab w:val="left" w:pos="9072"/>
                <w:tab w:val="left" w:pos="9356"/>
              </w:tabs>
              <w:spacing w:after="200" w:line="276" w:lineRule="auto"/>
              <w:rPr>
                <w:rFonts w:ascii="Tahoma" w:eastAsia="Calibri" w:hAnsi="Tahoma" w:cs="Tahoma"/>
                <w:b/>
                <w:bCs/>
              </w:rPr>
            </w:pPr>
            <w:r w:rsidRPr="00052C9E">
              <w:rPr>
                <w:rFonts w:ascii="Tahoma" w:eastAsia="Calibri" w:hAnsi="Tahoma" w:cs="Tahoma"/>
                <w:b/>
                <w:bCs/>
              </w:rPr>
              <w:t>Symulator wysokiej wierności pielęgniarsko-ratunkowy</w:t>
            </w:r>
            <w:r w:rsidR="00061A41" w:rsidRPr="00052C9E">
              <w:rPr>
                <w:rFonts w:ascii="Tahoma" w:eastAsia="Calibri" w:hAnsi="Tahoma" w:cs="Tahoma"/>
                <w:b/>
                <w:bCs/>
              </w:rPr>
              <w:t xml:space="preserve"> (</w:t>
            </w:r>
            <w:r w:rsidR="006171F6" w:rsidRPr="00052C9E">
              <w:rPr>
                <w:rFonts w:ascii="Tahoma" w:eastAsia="Calibri" w:hAnsi="Tahoma" w:cs="Tahoma"/>
                <w:b/>
                <w:bCs/>
              </w:rPr>
              <w:t>4</w:t>
            </w:r>
            <w:r w:rsidR="00061A41" w:rsidRPr="00052C9E">
              <w:rPr>
                <w:rFonts w:ascii="Tahoma" w:eastAsia="Calibri" w:hAnsi="Tahoma" w:cs="Tahoma"/>
                <w:b/>
                <w:bCs/>
              </w:rPr>
              <w:t xml:space="preserve"> </w:t>
            </w:r>
            <w:proofErr w:type="spellStart"/>
            <w:r w:rsidR="00061A41" w:rsidRPr="00052C9E">
              <w:rPr>
                <w:rFonts w:ascii="Tahoma" w:eastAsia="Calibri" w:hAnsi="Tahoma" w:cs="Tahoma"/>
                <w:b/>
                <w:bCs/>
              </w:rPr>
              <w:t>kpl</w:t>
            </w:r>
            <w:proofErr w:type="spellEnd"/>
            <w:r w:rsidR="00061A41" w:rsidRPr="00052C9E">
              <w:rPr>
                <w:rFonts w:ascii="Tahoma" w:eastAsia="Calibri" w:hAnsi="Tahoma" w:cs="Tahoma"/>
                <w:b/>
                <w:bCs/>
              </w:rPr>
              <w:t xml:space="preserve">.) </w:t>
            </w:r>
          </w:p>
          <w:p w14:paraId="04FA7EF2" w14:textId="35FF95C4" w:rsidR="000C4589" w:rsidRPr="00D4478A" w:rsidRDefault="000C4589" w:rsidP="00B014C5">
            <w:pPr>
              <w:widowControl w:val="0"/>
              <w:tabs>
                <w:tab w:val="left" w:pos="9072"/>
                <w:tab w:val="left" w:pos="9356"/>
              </w:tabs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D4478A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Producent/Firma*..............................................................................................</w:t>
            </w:r>
          </w:p>
          <w:p w14:paraId="18E4CFD3" w14:textId="77777777" w:rsidR="000C4589" w:rsidRPr="00D4478A" w:rsidRDefault="000C4589" w:rsidP="00B014C5">
            <w:pPr>
              <w:widowControl w:val="0"/>
              <w:tabs>
                <w:tab w:val="left" w:pos="9072"/>
                <w:tab w:val="left" w:pos="9356"/>
              </w:tabs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D4478A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Urządzenie model/typ*.....................................................................................</w:t>
            </w:r>
          </w:p>
          <w:p w14:paraId="1D059730" w14:textId="77777777" w:rsidR="000C4589" w:rsidRPr="00D4478A" w:rsidRDefault="000C4589" w:rsidP="00B014C5">
            <w:pPr>
              <w:widowControl w:val="0"/>
              <w:tabs>
                <w:tab w:val="left" w:pos="9072"/>
                <w:tab w:val="left" w:pos="9356"/>
              </w:tabs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D4478A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kraj pochodzenia* .............................................................................................</w:t>
            </w:r>
          </w:p>
          <w:p w14:paraId="7A85D57D" w14:textId="31819A4A" w:rsidR="000C4589" w:rsidRPr="00D4478A" w:rsidRDefault="000C4589" w:rsidP="00B014C5">
            <w:pPr>
              <w:widowControl w:val="0"/>
              <w:tabs>
                <w:tab w:val="left" w:pos="9072"/>
                <w:tab w:val="left" w:pos="9356"/>
              </w:tabs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D4478A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rok produkcji min. 2025: ......................................... o następujących parametrach:</w:t>
            </w:r>
          </w:p>
        </w:tc>
      </w:tr>
      <w:tr w:rsidR="000C4589" w:rsidRPr="00D4478A" w14:paraId="3A3B379A" w14:textId="77777777" w:rsidTr="00A443F3">
        <w:trPr>
          <w:trHeight w:val="398"/>
        </w:trPr>
        <w:tc>
          <w:tcPr>
            <w:tcW w:w="5000" w:type="pct"/>
            <w:shd w:val="clear" w:color="auto" w:fill="auto"/>
          </w:tcPr>
          <w:p w14:paraId="7E60372C" w14:textId="6EF2EDF4" w:rsidR="006171F6" w:rsidRDefault="006171F6" w:rsidP="004B1F6B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Zaawansowany symulator wysokiej wierności pielęgnacyjno-ratunkowy </w:t>
            </w:r>
            <w:r w:rsidRPr="009502F4">
              <w:rPr>
                <w:rFonts w:ascii="Tahoma" w:eastAsia="Calibri" w:hAnsi="Tahoma" w:cs="Tahoma"/>
              </w:rPr>
              <w:t>ma posiadać co najmniej następujące parametry:</w:t>
            </w:r>
          </w:p>
          <w:p w14:paraId="22928516" w14:textId="77777777" w:rsidR="006171F6" w:rsidRPr="00052C9E" w:rsidRDefault="006171F6" w:rsidP="004B1F6B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22E4D211" w14:textId="4098319C" w:rsidR="006171F6" w:rsidRDefault="006171F6" w:rsidP="006171F6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052C9E">
              <w:rPr>
                <w:rFonts w:ascii="Tahoma" w:eastAsia="Calibri" w:hAnsi="Tahoma" w:cs="Tahoma"/>
              </w:rPr>
              <w:t>- Symulator przedstawiający anatomicznie odwzorcowaną pełną postać dorosłej kobiety</w:t>
            </w:r>
            <w:r w:rsidR="005346A9" w:rsidRPr="00052C9E">
              <w:rPr>
                <w:rFonts w:ascii="Tahoma" w:eastAsia="Calibri" w:hAnsi="Tahoma" w:cs="Tahoma"/>
              </w:rPr>
              <w:t xml:space="preserve"> -</w:t>
            </w:r>
            <w:r w:rsidR="001C2A4C" w:rsidRPr="00052C9E">
              <w:rPr>
                <w:rFonts w:ascii="Tahoma" w:eastAsia="Calibri" w:hAnsi="Tahoma" w:cs="Tahoma"/>
              </w:rPr>
              <w:t xml:space="preserve"> </w:t>
            </w:r>
            <w:r w:rsidR="005346A9" w:rsidRPr="00052C9E">
              <w:rPr>
                <w:rFonts w:ascii="Tahoma" w:eastAsia="Calibri" w:hAnsi="Tahoma" w:cs="Tahoma"/>
              </w:rPr>
              <w:t>m</w:t>
            </w:r>
            <w:r w:rsidRPr="00052C9E">
              <w:rPr>
                <w:rFonts w:ascii="Tahoma" w:eastAsia="Calibri" w:hAnsi="Tahoma" w:cs="Tahoma"/>
              </w:rPr>
              <w:t xml:space="preserve">usi </w:t>
            </w:r>
            <w:r w:rsidRPr="009502F4">
              <w:rPr>
                <w:rFonts w:ascii="Tahoma" w:eastAsia="Calibri" w:hAnsi="Tahoma" w:cs="Tahoma"/>
              </w:rPr>
              <w:t xml:space="preserve">posiadać cechy ciała ludzkiego takie jak wygląd i rozmiar fizjologiczny. </w:t>
            </w:r>
            <w:r>
              <w:rPr>
                <w:rFonts w:ascii="Tahoma" w:eastAsia="Calibri" w:hAnsi="Tahoma" w:cs="Tahoma"/>
              </w:rPr>
              <w:t>Symulator musi posiadać r</w:t>
            </w:r>
            <w:r w:rsidRPr="004B1F6B">
              <w:rPr>
                <w:rFonts w:ascii="Tahoma" w:eastAsia="Calibri" w:hAnsi="Tahoma" w:cs="Tahoma"/>
              </w:rPr>
              <w:t xml:space="preserve">ealistyczny zakres ruchów </w:t>
            </w:r>
            <w:r>
              <w:rPr>
                <w:rFonts w:ascii="Tahoma" w:eastAsia="Calibri" w:hAnsi="Tahoma" w:cs="Tahoma"/>
              </w:rPr>
              <w:t xml:space="preserve">ciała – </w:t>
            </w:r>
            <w:r w:rsidRPr="004B1F6B">
              <w:rPr>
                <w:rFonts w:ascii="Tahoma" w:eastAsia="Calibri" w:hAnsi="Tahoma" w:cs="Tahoma"/>
              </w:rPr>
              <w:t>stawów</w:t>
            </w:r>
            <w:r>
              <w:rPr>
                <w:rFonts w:ascii="Tahoma" w:eastAsia="Calibri" w:hAnsi="Tahoma" w:cs="Tahoma"/>
              </w:rPr>
              <w:t xml:space="preserve">. </w:t>
            </w:r>
          </w:p>
          <w:p w14:paraId="5EF7DB40" w14:textId="7AB6A573" w:rsidR="006171F6" w:rsidRDefault="006171F6" w:rsidP="004B1F6B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3A685620" w14:textId="77777777" w:rsidR="006171F6" w:rsidRDefault="006171F6" w:rsidP="006171F6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061A41">
              <w:rPr>
                <w:rFonts w:ascii="Tahoma" w:eastAsia="Calibri" w:hAnsi="Tahoma" w:cs="Tahoma"/>
              </w:rPr>
              <w:t xml:space="preserve">- </w:t>
            </w:r>
            <w:r>
              <w:rPr>
                <w:rFonts w:ascii="Tahoma" w:eastAsia="Calibri" w:hAnsi="Tahoma" w:cs="Tahoma"/>
              </w:rPr>
              <w:t>Symulator</w:t>
            </w:r>
            <w:r w:rsidRPr="00061A41">
              <w:rPr>
                <w:rFonts w:ascii="Tahoma" w:eastAsia="Calibri" w:hAnsi="Tahoma" w:cs="Tahoma"/>
              </w:rPr>
              <w:t xml:space="preserve"> musi być wykonany z materiału odpornego na zużycie</w:t>
            </w:r>
            <w:r>
              <w:rPr>
                <w:rFonts w:ascii="Tahoma" w:eastAsia="Calibri" w:hAnsi="Tahoma" w:cs="Tahoma"/>
              </w:rPr>
              <w:t xml:space="preserve">, </w:t>
            </w:r>
            <w:r w:rsidRPr="00D87C92">
              <w:rPr>
                <w:rFonts w:ascii="Tahoma" w:eastAsia="Calibri" w:hAnsi="Tahoma" w:cs="Tahoma"/>
              </w:rPr>
              <w:t xml:space="preserve">zapewniającego intensywną eksploatację </w:t>
            </w:r>
            <w:r w:rsidRPr="00061A41">
              <w:rPr>
                <w:rFonts w:ascii="Tahoma" w:eastAsia="Calibri" w:hAnsi="Tahoma" w:cs="Tahoma"/>
              </w:rPr>
              <w:t>i wodoodpornego, przypominającego ludzką skórę również w dotyku. Powierzchnia musi być gładka, nieprzepuszczalna dla wody, olei i mazideł.</w:t>
            </w:r>
          </w:p>
          <w:p w14:paraId="4FBCE556" w14:textId="77777777" w:rsidR="006171F6" w:rsidRDefault="006171F6" w:rsidP="006171F6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4BF613F4" w14:textId="32BB5793" w:rsidR="006171F6" w:rsidRDefault="006171F6" w:rsidP="006171F6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</w:t>
            </w:r>
            <w:r w:rsidRPr="00061A41">
              <w:rPr>
                <w:rFonts w:ascii="Tahoma" w:eastAsia="Calibri" w:hAnsi="Tahoma" w:cs="Tahoma"/>
              </w:rPr>
              <w:t xml:space="preserve"> </w:t>
            </w:r>
            <w:r>
              <w:rPr>
                <w:rFonts w:ascii="Tahoma" w:eastAsia="Calibri" w:hAnsi="Tahoma" w:cs="Tahoma"/>
              </w:rPr>
              <w:t>Symulator</w:t>
            </w:r>
            <w:r w:rsidRPr="00061A41">
              <w:rPr>
                <w:rFonts w:ascii="Tahoma" w:eastAsia="Calibri" w:hAnsi="Tahoma" w:cs="Tahoma"/>
              </w:rPr>
              <w:t xml:space="preserve"> musi być wykonany z materiału wiernie odwzorowującego skórę</w:t>
            </w:r>
            <w:r>
              <w:rPr>
                <w:rFonts w:ascii="Tahoma" w:eastAsia="Calibri" w:hAnsi="Tahoma" w:cs="Tahoma"/>
              </w:rPr>
              <w:t>, np. opór i napięcie podczas wykonywania iniekcji.</w:t>
            </w:r>
          </w:p>
          <w:p w14:paraId="4A2476D5" w14:textId="77777777" w:rsidR="006171F6" w:rsidRDefault="006171F6" w:rsidP="006171F6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- Symulator</w:t>
            </w:r>
            <w:r w:rsidRPr="00A84B50">
              <w:rPr>
                <w:rFonts w:ascii="Tahoma" w:eastAsia="Calibri" w:hAnsi="Tahoma" w:cs="Tahoma"/>
              </w:rPr>
              <w:t xml:space="preserve"> musi posiadać modułową konstrukcję, pozwalającą na realizację wielu scenariuszy tworzonych przez prowadzącego zajęcia</w:t>
            </w:r>
            <w:r>
              <w:rPr>
                <w:rFonts w:ascii="Tahoma" w:eastAsia="Calibri" w:hAnsi="Tahoma" w:cs="Tahoma"/>
              </w:rPr>
              <w:t>.</w:t>
            </w:r>
          </w:p>
          <w:p w14:paraId="3D82F346" w14:textId="73EFB2BA" w:rsidR="006171F6" w:rsidRDefault="006171F6" w:rsidP="004B1F6B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497811EE" w14:textId="5D9856E1" w:rsidR="006171F6" w:rsidRPr="006171F6" w:rsidRDefault="006171F6" w:rsidP="006171F6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9502F4">
              <w:rPr>
                <w:rFonts w:ascii="Tahoma" w:eastAsia="Calibri" w:hAnsi="Tahoma" w:cs="Tahoma"/>
              </w:rPr>
              <w:t xml:space="preserve">- </w:t>
            </w:r>
            <w:r>
              <w:rPr>
                <w:rFonts w:ascii="Tahoma" w:eastAsia="Calibri" w:hAnsi="Tahoma" w:cs="Tahoma"/>
              </w:rPr>
              <w:t>Symulator</w:t>
            </w:r>
            <w:r w:rsidRPr="009502F4">
              <w:rPr>
                <w:rFonts w:ascii="Tahoma" w:eastAsia="Calibri" w:hAnsi="Tahoma" w:cs="Tahoma"/>
              </w:rPr>
              <w:t xml:space="preserve"> ma być przeznaczony do nauki prawidłowego wykonywania procedur </w:t>
            </w:r>
            <w:r>
              <w:rPr>
                <w:rFonts w:ascii="Tahoma" w:eastAsia="Calibri" w:hAnsi="Tahoma" w:cs="Tahoma"/>
              </w:rPr>
              <w:t xml:space="preserve">ratowniczych, </w:t>
            </w:r>
            <w:r w:rsidRPr="009502F4">
              <w:rPr>
                <w:rFonts w:ascii="Tahoma" w:eastAsia="Calibri" w:hAnsi="Tahoma" w:cs="Tahoma"/>
              </w:rPr>
              <w:t>pielęgniarskich i lekarskich z zakresu opieki m</w:t>
            </w:r>
            <w:r w:rsidRPr="001C2A4C">
              <w:rPr>
                <w:rFonts w:ascii="Tahoma" w:eastAsia="Calibri" w:hAnsi="Tahoma" w:cs="Tahoma"/>
              </w:rPr>
              <w:t>edyczne</w:t>
            </w:r>
            <w:r w:rsidR="0000067F" w:rsidRPr="001C2A4C">
              <w:rPr>
                <w:rFonts w:ascii="Tahoma" w:eastAsia="Calibri" w:hAnsi="Tahoma" w:cs="Tahoma"/>
              </w:rPr>
              <w:t>j</w:t>
            </w:r>
            <w:r w:rsidRPr="001C2A4C">
              <w:rPr>
                <w:rFonts w:ascii="Tahoma" w:eastAsia="Calibri" w:hAnsi="Tahoma" w:cs="Tahoma"/>
              </w:rPr>
              <w:t xml:space="preserve">, czynności </w:t>
            </w:r>
            <w:r>
              <w:rPr>
                <w:rFonts w:ascii="Tahoma" w:eastAsia="Calibri" w:hAnsi="Tahoma" w:cs="Tahoma"/>
              </w:rPr>
              <w:t>ratowniczych</w:t>
            </w:r>
            <w:r w:rsidRPr="009502F4">
              <w:rPr>
                <w:rFonts w:ascii="Tahoma" w:eastAsia="Calibri" w:hAnsi="Tahoma" w:cs="Tahoma"/>
              </w:rPr>
              <w:t xml:space="preserve"> oraz czynności pielęgnacyjnych nad osobą </w:t>
            </w:r>
            <w:r>
              <w:rPr>
                <w:rFonts w:ascii="Tahoma" w:eastAsia="Calibri" w:hAnsi="Tahoma" w:cs="Tahoma"/>
              </w:rPr>
              <w:t xml:space="preserve">dorosłą (w tym także nad pacjentem onkologicznym). </w:t>
            </w:r>
          </w:p>
          <w:p w14:paraId="4DA8723F" w14:textId="77777777" w:rsidR="006171F6" w:rsidRDefault="006171F6" w:rsidP="004B1F6B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2CC5507E" w14:textId="2C823181" w:rsidR="006171F6" w:rsidRDefault="006171F6" w:rsidP="004B1F6B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- Symulator</w:t>
            </w:r>
            <w:r w:rsidRPr="009502F4">
              <w:rPr>
                <w:rFonts w:ascii="Tahoma" w:eastAsia="Calibri" w:hAnsi="Tahoma" w:cs="Tahoma"/>
              </w:rPr>
              <w:t xml:space="preserve"> musi umożliwiać rozwijanie umiejętności w co najmniej następującym zakresie:</w:t>
            </w:r>
          </w:p>
          <w:p w14:paraId="7637EA65" w14:textId="12D6792E" w:rsidR="00AA6932" w:rsidRPr="009502F4" w:rsidRDefault="00AA6932" w:rsidP="00AA6932">
            <w:pPr>
              <w:pStyle w:val="Akapitzlist"/>
              <w:widowControl w:val="0"/>
              <w:numPr>
                <w:ilvl w:val="0"/>
                <w:numId w:val="42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9502F4">
              <w:rPr>
                <w:rFonts w:ascii="Tahoma" w:eastAsia="Calibri" w:hAnsi="Tahoma" w:cs="Tahoma"/>
              </w:rPr>
              <w:t xml:space="preserve">prawidłowe podnoszenie oraz przenoszenie i zmiana pozycji ciała pacjenta </w:t>
            </w:r>
            <w:r>
              <w:rPr>
                <w:rFonts w:ascii="Tahoma" w:eastAsia="Calibri" w:hAnsi="Tahoma" w:cs="Tahoma"/>
              </w:rPr>
              <w:t>dorosłego</w:t>
            </w:r>
            <w:r w:rsidR="00316845">
              <w:rPr>
                <w:rFonts w:ascii="Tahoma" w:eastAsia="Calibri" w:hAnsi="Tahoma" w:cs="Tahoma"/>
              </w:rPr>
              <w:t>,</w:t>
            </w:r>
          </w:p>
          <w:p w14:paraId="5A282BA3" w14:textId="48F39BCC" w:rsidR="00AA6932" w:rsidRDefault="00AA6932" w:rsidP="00AA6932">
            <w:pPr>
              <w:pStyle w:val="Akapitzlist"/>
              <w:widowControl w:val="0"/>
              <w:numPr>
                <w:ilvl w:val="0"/>
                <w:numId w:val="42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9502F4">
              <w:rPr>
                <w:rFonts w:ascii="Tahoma" w:eastAsia="Calibri" w:hAnsi="Tahoma" w:cs="Tahoma"/>
              </w:rPr>
              <w:t>opieka nad pacjentem leżącym, w tym także rozbieranie / ubieranie</w:t>
            </w:r>
            <w:r w:rsidR="00316845">
              <w:rPr>
                <w:rFonts w:ascii="Tahoma" w:eastAsia="Calibri" w:hAnsi="Tahoma" w:cs="Tahoma"/>
              </w:rPr>
              <w:t>,</w:t>
            </w:r>
          </w:p>
          <w:p w14:paraId="03EE9F10" w14:textId="44ACC2E4" w:rsidR="00AA6932" w:rsidRDefault="00AA6932" w:rsidP="00AA6932">
            <w:pPr>
              <w:pStyle w:val="Akapitzlist"/>
              <w:widowControl w:val="0"/>
              <w:numPr>
                <w:ilvl w:val="0"/>
                <w:numId w:val="42"/>
              </w:numPr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wykonywanie infekcji domięśniowej (w co najmniej następujących punktach: pośladek, udo, ramię)</w:t>
            </w:r>
            <w:r w:rsidR="00316845">
              <w:rPr>
                <w:rFonts w:ascii="Tahoma" w:eastAsia="Calibri" w:hAnsi="Tahoma" w:cs="Tahoma"/>
              </w:rPr>
              <w:t>,</w:t>
            </w:r>
          </w:p>
          <w:p w14:paraId="6FC3E468" w14:textId="32BD803E" w:rsidR="00AA6932" w:rsidRDefault="00AA6932" w:rsidP="00AA6932">
            <w:pPr>
              <w:pStyle w:val="Akapitzlist"/>
              <w:widowControl w:val="0"/>
              <w:numPr>
                <w:ilvl w:val="0"/>
                <w:numId w:val="42"/>
              </w:numPr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zakładanie wkłucia dożylnego na kończynach górnych modelu</w:t>
            </w:r>
            <w:r w:rsidR="00316845">
              <w:rPr>
                <w:rFonts w:ascii="Tahoma" w:eastAsia="Calibri" w:hAnsi="Tahoma" w:cs="Tahoma"/>
              </w:rPr>
              <w:t>,</w:t>
            </w:r>
          </w:p>
          <w:p w14:paraId="5C98AE52" w14:textId="2AED9514" w:rsidR="00AA6932" w:rsidRDefault="00AA6932" w:rsidP="00AA6932">
            <w:pPr>
              <w:pStyle w:val="Akapitzlist"/>
              <w:widowControl w:val="0"/>
              <w:numPr>
                <w:ilvl w:val="0"/>
                <w:numId w:val="42"/>
              </w:numPr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pobieranie krwi metodą </w:t>
            </w:r>
            <w:proofErr w:type="spellStart"/>
            <w:r w:rsidRPr="00AA6932">
              <w:rPr>
                <w:rFonts w:ascii="Tahoma" w:eastAsia="Calibri" w:hAnsi="Tahoma" w:cs="Tahoma"/>
              </w:rPr>
              <w:t>finger</w:t>
            </w:r>
            <w:proofErr w:type="spellEnd"/>
            <w:r w:rsidRPr="00AA6932">
              <w:rPr>
                <w:rFonts w:ascii="Tahoma" w:eastAsia="Calibri" w:hAnsi="Tahoma" w:cs="Tahoma"/>
              </w:rPr>
              <w:t xml:space="preserve"> </w:t>
            </w:r>
            <w:proofErr w:type="spellStart"/>
            <w:r w:rsidRPr="00AA6932">
              <w:rPr>
                <w:rFonts w:ascii="Tahoma" w:eastAsia="Calibri" w:hAnsi="Tahoma" w:cs="Tahoma"/>
              </w:rPr>
              <w:t>stick</w:t>
            </w:r>
            <w:proofErr w:type="spellEnd"/>
            <w:r w:rsidR="00316845">
              <w:rPr>
                <w:rFonts w:ascii="Tahoma" w:eastAsia="Calibri" w:hAnsi="Tahoma" w:cs="Tahoma"/>
              </w:rPr>
              <w:t>,</w:t>
            </w:r>
          </w:p>
          <w:p w14:paraId="268D7556" w14:textId="3849DB44" w:rsidR="00AA6932" w:rsidRDefault="004F25C8" w:rsidP="00AA6932">
            <w:pPr>
              <w:pStyle w:val="Akapitzlist"/>
              <w:widowControl w:val="0"/>
              <w:numPr>
                <w:ilvl w:val="0"/>
                <w:numId w:val="42"/>
              </w:numPr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badanie piersi</w:t>
            </w:r>
            <w:r w:rsidR="00316845">
              <w:rPr>
                <w:rFonts w:ascii="Tahoma" w:eastAsia="Calibri" w:hAnsi="Tahoma" w:cs="Tahoma"/>
              </w:rPr>
              <w:t>,</w:t>
            </w:r>
          </w:p>
          <w:p w14:paraId="6A3AAC70" w14:textId="0F09E134" w:rsidR="004F25C8" w:rsidRPr="006C1909" w:rsidRDefault="004F25C8" w:rsidP="00AA6932">
            <w:pPr>
              <w:pStyle w:val="Akapitzlist"/>
              <w:widowControl w:val="0"/>
              <w:numPr>
                <w:ilvl w:val="0"/>
                <w:numId w:val="42"/>
              </w:numPr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przeprowadzania badania ginekologicznego, cytologicznego oraz sondowania</w:t>
            </w:r>
            <w:r w:rsidR="00316845">
              <w:rPr>
                <w:rFonts w:ascii="Tahoma" w:eastAsia="Calibri" w:hAnsi="Tahoma" w:cs="Tahoma"/>
              </w:rPr>
              <w:t>.</w:t>
            </w:r>
          </w:p>
          <w:p w14:paraId="7F4C915F" w14:textId="77777777" w:rsidR="00AA6932" w:rsidRPr="00AA6932" w:rsidRDefault="00AA6932" w:rsidP="00AA6932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2EE683FD" w14:textId="0EAA91B9" w:rsidR="006171F6" w:rsidRDefault="002607FA" w:rsidP="00AA6932">
            <w:pPr>
              <w:pStyle w:val="Akapitzlist"/>
              <w:widowControl w:val="0"/>
              <w:numPr>
                <w:ilvl w:val="0"/>
                <w:numId w:val="42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00067F">
              <w:rPr>
                <w:rFonts w:ascii="Tahoma" w:eastAsia="Calibri" w:hAnsi="Tahoma" w:cs="Tahoma"/>
                <w:b/>
                <w:bCs/>
                <w:u w:val="single"/>
              </w:rPr>
              <w:t>układ oddechowy</w:t>
            </w:r>
            <w:r w:rsidR="00316845" w:rsidRPr="0000067F">
              <w:rPr>
                <w:rFonts w:ascii="Tahoma" w:eastAsia="Calibri" w:hAnsi="Tahoma" w:cs="Tahoma"/>
                <w:u w:val="single"/>
              </w:rPr>
              <w:t xml:space="preserve"> umożliwiający co najmniej</w:t>
            </w:r>
            <w:r>
              <w:rPr>
                <w:rFonts w:ascii="Tahoma" w:eastAsia="Calibri" w:hAnsi="Tahoma" w:cs="Tahoma"/>
              </w:rPr>
              <w:t xml:space="preserve">: </w:t>
            </w:r>
          </w:p>
          <w:p w14:paraId="148DE938" w14:textId="7B10C623" w:rsidR="00531541" w:rsidRPr="00531541" w:rsidRDefault="00531541" w:rsidP="00531541">
            <w:pPr>
              <w:pStyle w:val="Akapitzlist"/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lastRenderedPageBreak/>
              <w:t>- o</w:t>
            </w:r>
            <w:r w:rsidRPr="00531541">
              <w:rPr>
                <w:rFonts w:ascii="Tahoma" w:eastAsia="Calibri" w:hAnsi="Tahoma" w:cs="Tahoma"/>
              </w:rPr>
              <w:t>słuchiwanie szmerów oddechowych w czterech kwadrantach klatki piersiowej</w:t>
            </w:r>
            <w:r>
              <w:rPr>
                <w:rFonts w:ascii="Tahoma" w:eastAsia="Calibri" w:hAnsi="Tahoma" w:cs="Tahoma"/>
              </w:rPr>
              <w:t xml:space="preserve">. Symulator musi umożliwiać </w:t>
            </w:r>
            <w:r w:rsidR="004F25C8">
              <w:rPr>
                <w:rFonts w:ascii="Tahoma" w:eastAsia="Calibri" w:hAnsi="Tahoma" w:cs="Tahoma"/>
              </w:rPr>
              <w:t>dostęp</w:t>
            </w:r>
            <w:r>
              <w:rPr>
                <w:rFonts w:ascii="Tahoma" w:eastAsia="Calibri" w:hAnsi="Tahoma" w:cs="Tahoma"/>
              </w:rPr>
              <w:t xml:space="preserve"> do biblioteki prawidłowych i patologicznych szmerów oddechowych. </w:t>
            </w:r>
          </w:p>
          <w:p w14:paraId="0B26FBDD" w14:textId="307B2034" w:rsidR="0013000F" w:rsidRDefault="0013000F" w:rsidP="0013000F">
            <w:pPr>
              <w:pStyle w:val="Akapitzlist"/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- b</w:t>
            </w:r>
            <w:r w:rsidRPr="0013000F">
              <w:rPr>
                <w:rFonts w:ascii="Tahoma" w:eastAsia="Calibri" w:hAnsi="Tahoma" w:cs="Tahoma"/>
              </w:rPr>
              <w:t>ez</w:t>
            </w:r>
            <w:r w:rsidR="000716C0">
              <w:rPr>
                <w:rFonts w:ascii="Tahoma" w:eastAsia="Calibri" w:hAnsi="Tahoma" w:cs="Tahoma"/>
              </w:rPr>
              <w:t xml:space="preserve"> </w:t>
            </w:r>
            <w:r w:rsidRPr="0013000F">
              <w:rPr>
                <w:rFonts w:ascii="Tahoma" w:eastAsia="Calibri" w:hAnsi="Tahoma" w:cs="Tahoma"/>
              </w:rPr>
              <w:t xml:space="preserve">przyrządowe udrożnienie dróg oddechowych </w:t>
            </w:r>
            <w:r>
              <w:rPr>
                <w:rFonts w:ascii="Tahoma" w:eastAsia="Calibri" w:hAnsi="Tahoma" w:cs="Tahoma"/>
              </w:rPr>
              <w:t xml:space="preserve">poprzez </w:t>
            </w:r>
            <w:r w:rsidRPr="0013000F">
              <w:rPr>
                <w:rFonts w:ascii="Tahoma" w:eastAsia="Calibri" w:hAnsi="Tahoma" w:cs="Tahoma"/>
              </w:rPr>
              <w:t>odchylenie głowy</w:t>
            </w:r>
            <w:r>
              <w:rPr>
                <w:rFonts w:ascii="Tahoma" w:eastAsia="Calibri" w:hAnsi="Tahoma" w:cs="Tahoma"/>
              </w:rPr>
              <w:t xml:space="preserve"> manekina i</w:t>
            </w:r>
            <w:r w:rsidRPr="0013000F">
              <w:rPr>
                <w:rFonts w:ascii="Tahoma" w:eastAsia="Calibri" w:hAnsi="Tahoma" w:cs="Tahoma"/>
              </w:rPr>
              <w:t xml:space="preserve"> wysunięcie żuchwy</w:t>
            </w:r>
            <w:r w:rsidR="00316845">
              <w:rPr>
                <w:rFonts w:ascii="Tahoma" w:eastAsia="Calibri" w:hAnsi="Tahoma" w:cs="Tahoma"/>
              </w:rPr>
              <w:t>,</w:t>
            </w:r>
          </w:p>
          <w:p w14:paraId="04E314B8" w14:textId="3A8FBCCD" w:rsidR="0013000F" w:rsidRPr="001C2A4C" w:rsidRDefault="0013000F" w:rsidP="001C2A4C">
            <w:pPr>
              <w:pStyle w:val="Akapitzlist"/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- w</w:t>
            </w:r>
            <w:r w:rsidRPr="0013000F">
              <w:rPr>
                <w:rFonts w:ascii="Tahoma" w:eastAsia="Calibri" w:hAnsi="Tahoma" w:cs="Tahoma"/>
              </w:rPr>
              <w:t xml:space="preserve">ykonywanie procedur zabezpieczania dróg oddechowych: intubacja ustno- i nosowo-gardłowa, intubacja dotchawicza, tracheostomia, </w:t>
            </w:r>
            <w:proofErr w:type="spellStart"/>
            <w:r w:rsidRPr="0013000F">
              <w:rPr>
                <w:rFonts w:ascii="Tahoma" w:eastAsia="Calibri" w:hAnsi="Tahoma" w:cs="Tahoma"/>
              </w:rPr>
              <w:t>ekstubacja</w:t>
            </w:r>
            <w:proofErr w:type="spellEnd"/>
            <w:r w:rsidRPr="0013000F">
              <w:rPr>
                <w:rFonts w:ascii="Tahoma" w:eastAsia="Calibri" w:hAnsi="Tahoma" w:cs="Tahoma"/>
              </w:rPr>
              <w:t>, a także zakładanie masek krtaniowych</w:t>
            </w:r>
            <w:r w:rsidR="00316845">
              <w:rPr>
                <w:rFonts w:ascii="Tahoma" w:eastAsia="Calibri" w:hAnsi="Tahoma" w:cs="Tahoma"/>
              </w:rPr>
              <w:t>,</w:t>
            </w:r>
          </w:p>
          <w:p w14:paraId="1F5B6273" w14:textId="70CA2347" w:rsidR="0013000F" w:rsidRDefault="0013000F" w:rsidP="0013000F">
            <w:pPr>
              <w:pStyle w:val="Akapitzlist"/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postępowanie w przypadku komplikacji oddechowych, np. </w:t>
            </w:r>
            <w:r w:rsidRPr="0013000F">
              <w:rPr>
                <w:rFonts w:ascii="Tahoma" w:eastAsia="Calibri" w:hAnsi="Tahoma" w:cs="Tahoma"/>
              </w:rPr>
              <w:t>obrzęku języka, gardła i skurczu krtani</w:t>
            </w:r>
            <w:r w:rsidR="00316845">
              <w:rPr>
                <w:rFonts w:ascii="Tahoma" w:eastAsia="Calibri" w:hAnsi="Tahoma" w:cs="Tahoma"/>
              </w:rPr>
              <w:t>,</w:t>
            </w:r>
          </w:p>
          <w:p w14:paraId="22AEB10E" w14:textId="7C2811A8" w:rsidR="00531541" w:rsidRDefault="00531541" w:rsidP="0013000F">
            <w:pPr>
              <w:pStyle w:val="Akapitzlist"/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</w:t>
            </w:r>
            <w:r w:rsidRPr="00531541">
              <w:rPr>
                <w:rFonts w:ascii="Tahoma" w:eastAsia="Calibri" w:hAnsi="Tahoma" w:cs="Tahoma"/>
              </w:rPr>
              <w:t>prowadzeni</w:t>
            </w:r>
            <w:r>
              <w:rPr>
                <w:rFonts w:ascii="Tahoma" w:eastAsia="Calibri" w:hAnsi="Tahoma" w:cs="Tahoma"/>
              </w:rPr>
              <w:t>e</w:t>
            </w:r>
            <w:r w:rsidRPr="00531541">
              <w:rPr>
                <w:rFonts w:ascii="Tahoma" w:eastAsia="Calibri" w:hAnsi="Tahoma" w:cs="Tahoma"/>
              </w:rPr>
              <w:t xml:space="preserve"> wentylacji manualnej (za pomocą worka </w:t>
            </w:r>
            <w:proofErr w:type="spellStart"/>
            <w:r w:rsidRPr="00531541">
              <w:rPr>
                <w:rFonts w:ascii="Tahoma" w:eastAsia="Calibri" w:hAnsi="Tahoma" w:cs="Tahoma"/>
              </w:rPr>
              <w:t>samorozprężalnego</w:t>
            </w:r>
            <w:proofErr w:type="spellEnd"/>
            <w:r w:rsidR="000716C0">
              <w:rPr>
                <w:rFonts w:ascii="Tahoma" w:eastAsia="Calibri" w:hAnsi="Tahoma" w:cs="Tahoma"/>
              </w:rPr>
              <w:t>)</w:t>
            </w:r>
            <w:r w:rsidRPr="00316845">
              <w:rPr>
                <w:rFonts w:ascii="Tahoma" w:eastAsia="Calibri" w:hAnsi="Tahoma" w:cs="Tahoma"/>
                <w:color w:val="FF0000"/>
              </w:rPr>
              <w:t xml:space="preserve"> </w:t>
            </w:r>
            <w:r w:rsidRPr="00531541">
              <w:rPr>
                <w:rFonts w:ascii="Tahoma" w:eastAsia="Calibri" w:hAnsi="Tahoma" w:cs="Tahoma"/>
              </w:rPr>
              <w:t>i mechanicznej (np. przy użyciu respiratora)</w:t>
            </w:r>
            <w:r w:rsidR="00316845">
              <w:rPr>
                <w:rFonts w:ascii="Tahoma" w:eastAsia="Calibri" w:hAnsi="Tahoma" w:cs="Tahoma"/>
              </w:rPr>
              <w:t>,</w:t>
            </w:r>
          </w:p>
          <w:p w14:paraId="512C7F90" w14:textId="15B83C0E" w:rsidR="00531541" w:rsidRDefault="00531541" w:rsidP="0013000F">
            <w:pPr>
              <w:pStyle w:val="Akapitzlist"/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- o</w:t>
            </w:r>
            <w:r w:rsidRPr="00531541">
              <w:rPr>
                <w:rFonts w:ascii="Tahoma" w:eastAsia="Calibri" w:hAnsi="Tahoma" w:cs="Tahoma"/>
              </w:rPr>
              <w:t>pieka i pielęgnacja tracheostomii</w:t>
            </w:r>
            <w:r w:rsidR="00316845">
              <w:rPr>
                <w:rFonts w:ascii="Tahoma" w:eastAsia="Calibri" w:hAnsi="Tahoma" w:cs="Tahoma"/>
              </w:rPr>
              <w:t>,</w:t>
            </w:r>
          </w:p>
          <w:p w14:paraId="5D27C0E3" w14:textId="57E48FDE" w:rsidR="00AA6932" w:rsidRDefault="00AA6932" w:rsidP="0013000F">
            <w:pPr>
              <w:pStyle w:val="Akapitzlist"/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- s</w:t>
            </w:r>
            <w:r w:rsidRPr="00AA6932">
              <w:rPr>
                <w:rFonts w:ascii="Tahoma" w:eastAsia="Calibri" w:hAnsi="Tahoma" w:cs="Tahoma"/>
              </w:rPr>
              <w:t>ymulacja odsysania wydzieliny z dróg oddechowych</w:t>
            </w:r>
            <w:r w:rsidR="00316845">
              <w:rPr>
                <w:rFonts w:ascii="Tahoma" w:eastAsia="Calibri" w:hAnsi="Tahoma" w:cs="Tahoma"/>
              </w:rPr>
              <w:t>.</w:t>
            </w:r>
          </w:p>
          <w:p w14:paraId="2D871D20" w14:textId="3375318A" w:rsidR="00217ED3" w:rsidRDefault="00217ED3" w:rsidP="0013000F">
            <w:pPr>
              <w:pStyle w:val="Akapitzlist"/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31FA379A" w14:textId="046D9E44" w:rsidR="00217ED3" w:rsidRDefault="00217ED3" w:rsidP="00AA6932">
            <w:pPr>
              <w:pStyle w:val="Akapitzlist"/>
              <w:widowControl w:val="0"/>
              <w:numPr>
                <w:ilvl w:val="0"/>
                <w:numId w:val="42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00067F">
              <w:rPr>
                <w:rFonts w:ascii="Tahoma" w:eastAsia="Calibri" w:hAnsi="Tahoma" w:cs="Tahoma"/>
                <w:b/>
                <w:bCs/>
                <w:u w:val="single"/>
              </w:rPr>
              <w:t>układ krążenia</w:t>
            </w:r>
            <w:r w:rsidR="00316845" w:rsidRPr="0000067F">
              <w:rPr>
                <w:rFonts w:ascii="Tahoma" w:eastAsia="Calibri" w:hAnsi="Tahoma" w:cs="Tahoma"/>
                <w:u w:val="single"/>
              </w:rPr>
              <w:t xml:space="preserve"> umożliwiający co najmniej</w:t>
            </w:r>
            <w:r w:rsidR="00316845">
              <w:rPr>
                <w:rFonts w:ascii="Tahoma" w:eastAsia="Calibri" w:hAnsi="Tahoma" w:cs="Tahoma"/>
              </w:rPr>
              <w:t>:</w:t>
            </w:r>
            <w:r>
              <w:rPr>
                <w:rFonts w:ascii="Tahoma" w:eastAsia="Calibri" w:hAnsi="Tahoma" w:cs="Tahoma"/>
              </w:rPr>
              <w:t xml:space="preserve"> </w:t>
            </w:r>
          </w:p>
          <w:p w14:paraId="65CE0D62" w14:textId="049DE7B5" w:rsidR="00AA6932" w:rsidRDefault="00AA6932" w:rsidP="00AA6932">
            <w:pPr>
              <w:pStyle w:val="Akapitzlist"/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pomiar tętna – musi być wyczuwalne w co najmniej następujących lokalizacjach: </w:t>
            </w:r>
            <w:r w:rsidRPr="00AA6932">
              <w:rPr>
                <w:rFonts w:ascii="Tahoma" w:eastAsia="Calibri" w:hAnsi="Tahoma" w:cs="Tahoma"/>
              </w:rPr>
              <w:t>tętnice szyjne, ramieniowe, promieniowe, udowe i grzbietowe stopy</w:t>
            </w:r>
            <w:r w:rsidR="00316845">
              <w:rPr>
                <w:rFonts w:ascii="Tahoma" w:eastAsia="Calibri" w:hAnsi="Tahoma" w:cs="Tahoma"/>
              </w:rPr>
              <w:t>;</w:t>
            </w:r>
          </w:p>
          <w:p w14:paraId="11272531" w14:textId="7C5D5304" w:rsidR="00AA6932" w:rsidRDefault="00AA6932" w:rsidP="00AA6932">
            <w:pPr>
              <w:pStyle w:val="Akapitzlist"/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- p</w:t>
            </w:r>
            <w:r w:rsidRPr="00AA6932">
              <w:rPr>
                <w:rFonts w:ascii="Tahoma" w:eastAsia="Calibri" w:hAnsi="Tahoma" w:cs="Tahoma"/>
              </w:rPr>
              <w:t>omiar saturacji krwi przy użyciu klinicznego sprzętu</w:t>
            </w:r>
            <w:r>
              <w:rPr>
                <w:rFonts w:ascii="Tahoma" w:eastAsia="Calibri" w:hAnsi="Tahoma" w:cs="Tahoma"/>
              </w:rPr>
              <w:t xml:space="preserve"> będącego własnością Zamawiającego</w:t>
            </w:r>
            <w:r w:rsidR="00316845">
              <w:rPr>
                <w:rFonts w:ascii="Tahoma" w:eastAsia="Calibri" w:hAnsi="Tahoma" w:cs="Tahoma"/>
              </w:rPr>
              <w:t>;</w:t>
            </w:r>
          </w:p>
          <w:p w14:paraId="0E5B2364" w14:textId="6D9E9016" w:rsidR="00AA6932" w:rsidRDefault="00AA6932" w:rsidP="00AA6932">
            <w:pPr>
              <w:pStyle w:val="Akapitzlist"/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pomiar ciśnienia metodą osłuchową oraz </w:t>
            </w:r>
            <w:proofErr w:type="spellStart"/>
            <w:r>
              <w:rPr>
                <w:rFonts w:ascii="Tahoma" w:eastAsia="Calibri" w:hAnsi="Tahoma" w:cs="Tahoma"/>
              </w:rPr>
              <w:t>palpacyjn</w:t>
            </w:r>
            <w:r w:rsidR="0000067F">
              <w:rPr>
                <w:rFonts w:ascii="Tahoma" w:eastAsia="Calibri" w:hAnsi="Tahoma" w:cs="Tahoma"/>
              </w:rPr>
              <w:t>ą</w:t>
            </w:r>
            <w:proofErr w:type="spellEnd"/>
            <w:r w:rsidR="00316845">
              <w:rPr>
                <w:rFonts w:ascii="Tahoma" w:eastAsia="Calibri" w:hAnsi="Tahoma" w:cs="Tahoma"/>
              </w:rPr>
              <w:t>;</w:t>
            </w:r>
            <w:r>
              <w:rPr>
                <w:rFonts w:ascii="Tahoma" w:eastAsia="Calibri" w:hAnsi="Tahoma" w:cs="Tahoma"/>
              </w:rPr>
              <w:t xml:space="preserve"> </w:t>
            </w:r>
          </w:p>
          <w:p w14:paraId="7FBBE418" w14:textId="591C8F81" w:rsidR="00217ED3" w:rsidRDefault="00217ED3" w:rsidP="00217ED3">
            <w:pPr>
              <w:pStyle w:val="Akapitzlist"/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- m</w:t>
            </w:r>
            <w:r w:rsidRPr="00217ED3">
              <w:rPr>
                <w:rFonts w:ascii="Tahoma" w:eastAsia="Calibri" w:hAnsi="Tahoma" w:cs="Tahoma"/>
              </w:rPr>
              <w:t>onitorowanie pracy serca przy użyciu minimum 3-odprowadzeniowego EKG, rejestracja rytmów oraz wykrywanie tonów serca i wad zastawkowych</w:t>
            </w:r>
            <w:r w:rsidR="00316845">
              <w:rPr>
                <w:rFonts w:ascii="Tahoma" w:eastAsia="Calibri" w:hAnsi="Tahoma" w:cs="Tahoma"/>
              </w:rPr>
              <w:t>;</w:t>
            </w:r>
          </w:p>
          <w:p w14:paraId="76A65F77" w14:textId="37BA2E71" w:rsidR="00217ED3" w:rsidRDefault="00217ED3" w:rsidP="00217ED3">
            <w:pPr>
              <w:pStyle w:val="Akapitzlist"/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- w</w:t>
            </w:r>
            <w:r w:rsidRPr="00217ED3">
              <w:rPr>
                <w:rFonts w:ascii="Tahoma" w:eastAsia="Calibri" w:hAnsi="Tahoma" w:cs="Tahoma"/>
              </w:rPr>
              <w:t>ykonanie stymulacji zewnętrznej, defibrylacji (do 360J) i kardiowersji przy użyciu elektrod samoprzylepnych</w:t>
            </w:r>
            <w:r w:rsidR="00316845">
              <w:rPr>
                <w:rFonts w:ascii="Tahoma" w:eastAsia="Calibri" w:hAnsi="Tahoma" w:cs="Tahoma"/>
              </w:rPr>
              <w:t>;</w:t>
            </w:r>
          </w:p>
          <w:p w14:paraId="7FF39F3B" w14:textId="5A971459" w:rsidR="00AA6932" w:rsidRDefault="00AA6932" w:rsidP="00217ED3">
            <w:pPr>
              <w:pStyle w:val="Akapitzlist"/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wykonywanie </w:t>
            </w:r>
            <w:r w:rsidRPr="001C2A4C">
              <w:rPr>
                <w:rFonts w:ascii="Tahoma" w:eastAsia="Calibri" w:hAnsi="Tahoma" w:cs="Tahoma"/>
              </w:rPr>
              <w:t>stymulacj</w:t>
            </w:r>
            <w:r w:rsidR="0000067F" w:rsidRPr="001C2A4C">
              <w:rPr>
                <w:rFonts w:ascii="Tahoma" w:eastAsia="Calibri" w:hAnsi="Tahoma" w:cs="Tahoma"/>
              </w:rPr>
              <w:t>i</w:t>
            </w:r>
            <w:r w:rsidRPr="001C2A4C">
              <w:rPr>
                <w:rFonts w:ascii="Tahoma" w:eastAsia="Calibri" w:hAnsi="Tahoma" w:cs="Tahoma"/>
              </w:rPr>
              <w:t xml:space="preserve"> zewnętrzn</w:t>
            </w:r>
            <w:r w:rsidR="0000067F" w:rsidRPr="001C2A4C">
              <w:rPr>
                <w:rFonts w:ascii="Tahoma" w:eastAsia="Calibri" w:hAnsi="Tahoma" w:cs="Tahoma"/>
              </w:rPr>
              <w:t>ej</w:t>
            </w:r>
            <w:r w:rsidRPr="001C2A4C">
              <w:rPr>
                <w:rFonts w:ascii="Tahoma" w:eastAsia="Calibri" w:hAnsi="Tahoma" w:cs="Tahoma"/>
              </w:rPr>
              <w:t xml:space="preserve"> z możliwością </w:t>
            </w:r>
            <w:r w:rsidRPr="00AA6932">
              <w:rPr>
                <w:rFonts w:ascii="Tahoma" w:eastAsia="Calibri" w:hAnsi="Tahoma" w:cs="Tahoma"/>
              </w:rPr>
              <w:t xml:space="preserve">ustawienia różnych progów stymulacji przy użyciu klinicznego </w:t>
            </w:r>
            <w:r w:rsidRPr="00AA6932">
              <w:rPr>
                <w:rFonts w:ascii="Tahoma" w:eastAsia="Calibri" w:hAnsi="Tahoma" w:cs="Tahoma"/>
              </w:rPr>
              <w:lastRenderedPageBreak/>
              <w:t>defibrylatora</w:t>
            </w:r>
            <w:r>
              <w:rPr>
                <w:rFonts w:ascii="Tahoma" w:eastAsia="Calibri" w:hAnsi="Tahoma" w:cs="Tahoma"/>
              </w:rPr>
              <w:t xml:space="preserve"> będącego własnością Zamawiającego</w:t>
            </w:r>
            <w:r w:rsidR="00316845">
              <w:rPr>
                <w:rFonts w:ascii="Tahoma" w:eastAsia="Calibri" w:hAnsi="Tahoma" w:cs="Tahoma"/>
              </w:rPr>
              <w:t>;</w:t>
            </w:r>
            <w:r>
              <w:rPr>
                <w:rFonts w:ascii="Tahoma" w:eastAsia="Calibri" w:hAnsi="Tahoma" w:cs="Tahoma"/>
              </w:rPr>
              <w:t xml:space="preserve"> </w:t>
            </w:r>
          </w:p>
          <w:p w14:paraId="5BB1A881" w14:textId="65E9389D" w:rsidR="00AA6932" w:rsidRDefault="00AA6932" w:rsidP="00217ED3">
            <w:pPr>
              <w:pStyle w:val="Akapitzlist"/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- p</w:t>
            </w:r>
            <w:r w:rsidRPr="00AA6932">
              <w:rPr>
                <w:rFonts w:ascii="Tahoma" w:eastAsia="Calibri" w:hAnsi="Tahoma" w:cs="Tahoma"/>
              </w:rPr>
              <w:t>rowadzenie pośredniego masażu serca</w:t>
            </w:r>
            <w:r>
              <w:rPr>
                <w:rFonts w:ascii="Tahoma" w:eastAsia="Calibri" w:hAnsi="Tahoma" w:cs="Tahoma"/>
              </w:rPr>
              <w:t xml:space="preserve"> – musi wywoływać symulowane</w:t>
            </w:r>
            <w:r w:rsidRPr="00AA6932">
              <w:rPr>
                <w:rFonts w:ascii="Tahoma" w:eastAsia="Calibri" w:hAnsi="Tahoma" w:cs="Tahoma"/>
              </w:rPr>
              <w:t xml:space="preserve"> reakcje fizjologiczne adekwatne do jakości uciśnięć w zakresie parametrów takich jak: krążenie krwi, tętno, ciśnienie krwi, wydalanie dwutlenku węgla</w:t>
            </w:r>
            <w:r w:rsidR="00316845">
              <w:rPr>
                <w:rFonts w:ascii="Tahoma" w:eastAsia="Calibri" w:hAnsi="Tahoma" w:cs="Tahoma"/>
              </w:rPr>
              <w:t>.</w:t>
            </w:r>
          </w:p>
          <w:p w14:paraId="76F1B621" w14:textId="31E4FF42" w:rsidR="00AA6932" w:rsidRDefault="00AA6932" w:rsidP="00217ED3">
            <w:pPr>
              <w:pStyle w:val="Akapitzlist"/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392156C7" w14:textId="1F1C5B5E" w:rsidR="00AA6932" w:rsidRDefault="00AA6932" w:rsidP="00AA6932">
            <w:pPr>
              <w:pStyle w:val="Akapitzlist"/>
              <w:widowControl w:val="0"/>
              <w:numPr>
                <w:ilvl w:val="0"/>
                <w:numId w:val="42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00067F">
              <w:rPr>
                <w:rFonts w:ascii="Tahoma" w:eastAsia="Calibri" w:hAnsi="Tahoma" w:cs="Tahoma"/>
                <w:b/>
                <w:bCs/>
                <w:u w:val="single"/>
              </w:rPr>
              <w:t>układ pokarmowy</w:t>
            </w:r>
            <w:r w:rsidR="00316845" w:rsidRPr="0000067F">
              <w:rPr>
                <w:rFonts w:ascii="Tahoma" w:eastAsia="Calibri" w:hAnsi="Tahoma" w:cs="Tahoma"/>
                <w:u w:val="single"/>
              </w:rPr>
              <w:t xml:space="preserve"> umożliwiający co najmniej</w:t>
            </w:r>
            <w:r w:rsidR="00316845">
              <w:rPr>
                <w:rFonts w:ascii="Tahoma" w:eastAsia="Calibri" w:hAnsi="Tahoma" w:cs="Tahoma"/>
              </w:rPr>
              <w:t>:</w:t>
            </w:r>
            <w:r>
              <w:rPr>
                <w:rFonts w:ascii="Tahoma" w:eastAsia="Calibri" w:hAnsi="Tahoma" w:cs="Tahoma"/>
              </w:rPr>
              <w:t xml:space="preserve"> </w:t>
            </w:r>
          </w:p>
          <w:p w14:paraId="6F5A86E0" w14:textId="5A2B2340" w:rsidR="004F25C8" w:rsidRPr="004F25C8" w:rsidRDefault="004F25C8" w:rsidP="004F25C8">
            <w:pPr>
              <w:pStyle w:val="Akapitzlist"/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osłuchiwanie </w:t>
            </w:r>
            <w:r w:rsidRPr="004F25C8">
              <w:rPr>
                <w:rFonts w:ascii="Tahoma" w:eastAsia="Calibri" w:hAnsi="Tahoma" w:cs="Tahoma"/>
              </w:rPr>
              <w:t>perystaltyki jelit poprzez osłuchiwanie dźwięków w czterech kwadrantach brzucha</w:t>
            </w:r>
            <w:r>
              <w:rPr>
                <w:rFonts w:ascii="Tahoma" w:eastAsia="Calibri" w:hAnsi="Tahoma" w:cs="Tahoma"/>
              </w:rPr>
              <w:t>. Symulator musi umożliwiać dostęp do biblioteki prawidłowych i patologicznych dźwięków perystaltyki jelit</w:t>
            </w:r>
            <w:r w:rsidR="00316845">
              <w:rPr>
                <w:rFonts w:ascii="Tahoma" w:eastAsia="Calibri" w:hAnsi="Tahoma" w:cs="Tahoma"/>
              </w:rPr>
              <w:t>;</w:t>
            </w:r>
            <w:r>
              <w:rPr>
                <w:rFonts w:ascii="Tahoma" w:eastAsia="Calibri" w:hAnsi="Tahoma" w:cs="Tahoma"/>
              </w:rPr>
              <w:t xml:space="preserve">  </w:t>
            </w:r>
          </w:p>
          <w:p w14:paraId="19DABE89" w14:textId="43F430A2" w:rsidR="00AA6932" w:rsidRPr="00316845" w:rsidRDefault="004F25C8" w:rsidP="004F25C8">
            <w:pPr>
              <w:pStyle w:val="Akapitzlist"/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316845">
              <w:rPr>
                <w:rFonts w:ascii="Tahoma" w:eastAsia="Calibri" w:hAnsi="Tahoma" w:cs="Tahoma"/>
              </w:rPr>
              <w:t>- wprowadzanie zgłębnika żołądkowego, płukanie oraz odsysanie treści żołądkowej z użyciem płynów</w:t>
            </w:r>
            <w:r w:rsidR="00316845" w:rsidRPr="00316845">
              <w:rPr>
                <w:rFonts w:ascii="Tahoma" w:eastAsia="Calibri" w:hAnsi="Tahoma" w:cs="Tahoma"/>
              </w:rPr>
              <w:t>;</w:t>
            </w:r>
          </w:p>
          <w:p w14:paraId="0ED8FB39" w14:textId="2242DE86" w:rsidR="004F25C8" w:rsidRPr="00316845" w:rsidRDefault="004F25C8" w:rsidP="004F25C8">
            <w:pPr>
              <w:pStyle w:val="Akapitzlist"/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316845">
              <w:rPr>
                <w:rFonts w:ascii="Tahoma" w:eastAsia="Calibri" w:hAnsi="Tahoma" w:cs="Tahoma"/>
              </w:rPr>
              <w:t>- karmienie przez PEG</w:t>
            </w:r>
            <w:r w:rsidR="00316845" w:rsidRPr="00316845">
              <w:rPr>
                <w:rFonts w:ascii="Tahoma" w:eastAsia="Calibri" w:hAnsi="Tahoma" w:cs="Tahoma"/>
              </w:rPr>
              <w:t xml:space="preserve"> ( tj. </w:t>
            </w:r>
            <w:r w:rsidR="00316845" w:rsidRPr="00316845">
              <w:rPr>
                <w:rFonts w:ascii="Tahoma" w:hAnsi="Tahoma" w:cs="Tahoma"/>
              </w:rPr>
              <w:t>przezskórną endoskopową gastrostomię)</w:t>
            </w:r>
            <w:r w:rsidR="00316845">
              <w:rPr>
                <w:rFonts w:ascii="Tahoma" w:hAnsi="Tahoma" w:cs="Tahoma"/>
              </w:rPr>
              <w:t>;</w:t>
            </w:r>
          </w:p>
          <w:p w14:paraId="71B4E9C6" w14:textId="69A52977" w:rsidR="004F25C8" w:rsidRDefault="004F25C8" w:rsidP="004F25C8">
            <w:pPr>
              <w:pStyle w:val="Akapitzlist"/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316845">
              <w:rPr>
                <w:rFonts w:ascii="Tahoma" w:eastAsia="Calibri" w:hAnsi="Tahoma" w:cs="Tahoma"/>
              </w:rPr>
              <w:t>- zakładanie cewnika</w:t>
            </w:r>
            <w:r>
              <w:rPr>
                <w:rFonts w:ascii="Tahoma" w:eastAsia="Calibri" w:hAnsi="Tahoma" w:cs="Tahoma"/>
              </w:rPr>
              <w:t xml:space="preserve"> do pęcherza moczowego u kobiet i mężczyzn – poprawne wykonanie procedury musi powodować rzeczywisty wypływ płynów</w:t>
            </w:r>
            <w:r w:rsidR="00316845">
              <w:rPr>
                <w:rFonts w:ascii="Tahoma" w:eastAsia="Calibri" w:hAnsi="Tahoma" w:cs="Tahoma"/>
              </w:rPr>
              <w:t>;</w:t>
            </w:r>
            <w:r>
              <w:rPr>
                <w:rFonts w:ascii="Tahoma" w:eastAsia="Calibri" w:hAnsi="Tahoma" w:cs="Tahoma"/>
              </w:rPr>
              <w:t xml:space="preserve"> </w:t>
            </w:r>
          </w:p>
          <w:p w14:paraId="4B4BEE47" w14:textId="266E427A" w:rsidR="004F25C8" w:rsidRDefault="004F25C8" w:rsidP="004F25C8">
            <w:pPr>
              <w:pStyle w:val="Akapitzlist"/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- pielęgnacja cewnika moczowego</w:t>
            </w:r>
            <w:r w:rsidR="00316845">
              <w:rPr>
                <w:rFonts w:ascii="Tahoma" w:eastAsia="Calibri" w:hAnsi="Tahoma" w:cs="Tahoma"/>
              </w:rPr>
              <w:t>;</w:t>
            </w:r>
          </w:p>
          <w:p w14:paraId="15E1F56E" w14:textId="00CA328B" w:rsidR="004F25C8" w:rsidRDefault="004F25C8" w:rsidP="004F25C8">
            <w:pPr>
              <w:pStyle w:val="Akapitzlist"/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- wykonywanie lewatywy</w:t>
            </w:r>
            <w:r w:rsidR="00316845">
              <w:rPr>
                <w:rFonts w:ascii="Tahoma" w:eastAsia="Calibri" w:hAnsi="Tahoma" w:cs="Tahoma"/>
              </w:rPr>
              <w:t>;</w:t>
            </w:r>
          </w:p>
          <w:p w14:paraId="27E5F10B" w14:textId="6801C1A2" w:rsidR="004F25C8" w:rsidRDefault="004F25C8" w:rsidP="004F25C8">
            <w:pPr>
              <w:pStyle w:val="Akapitzlist"/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opieka nad pacjentem z </w:t>
            </w:r>
            <w:proofErr w:type="spellStart"/>
            <w:r w:rsidRPr="004F25C8">
              <w:rPr>
                <w:rFonts w:ascii="Tahoma" w:eastAsia="Calibri" w:hAnsi="Tahoma" w:cs="Tahoma"/>
              </w:rPr>
              <w:t>kolostomią</w:t>
            </w:r>
            <w:proofErr w:type="spellEnd"/>
            <w:r w:rsidRPr="004F25C8">
              <w:rPr>
                <w:rFonts w:ascii="Tahoma" w:eastAsia="Calibri" w:hAnsi="Tahoma" w:cs="Tahoma"/>
              </w:rPr>
              <w:t xml:space="preserve"> i ileostomią</w:t>
            </w:r>
            <w:r w:rsidR="00316845">
              <w:rPr>
                <w:rFonts w:ascii="Tahoma" w:eastAsia="Calibri" w:hAnsi="Tahoma" w:cs="Tahoma"/>
              </w:rPr>
              <w:t>.</w:t>
            </w:r>
          </w:p>
          <w:p w14:paraId="1EB8F195" w14:textId="2BECFEC8" w:rsidR="002607FA" w:rsidRDefault="002607FA" w:rsidP="002607FA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3DF708B0" w14:textId="31803920" w:rsidR="002607FA" w:rsidRDefault="002607FA" w:rsidP="00AA6932">
            <w:pPr>
              <w:pStyle w:val="Akapitzlist"/>
              <w:widowControl w:val="0"/>
              <w:numPr>
                <w:ilvl w:val="0"/>
                <w:numId w:val="42"/>
              </w:numPr>
              <w:spacing w:line="360" w:lineRule="auto"/>
              <w:rPr>
                <w:rFonts w:ascii="Tahoma" w:eastAsia="Calibri" w:hAnsi="Tahoma" w:cs="Tahoma"/>
              </w:rPr>
            </w:pPr>
            <w:r w:rsidRPr="00316845">
              <w:rPr>
                <w:rFonts w:ascii="Tahoma" w:eastAsia="Calibri" w:hAnsi="Tahoma" w:cs="Tahoma"/>
                <w:b/>
                <w:bCs/>
              </w:rPr>
              <w:t>u</w:t>
            </w:r>
            <w:r w:rsidRPr="0000067F">
              <w:rPr>
                <w:rFonts w:ascii="Tahoma" w:eastAsia="Calibri" w:hAnsi="Tahoma" w:cs="Tahoma"/>
                <w:b/>
                <w:bCs/>
                <w:u w:val="single"/>
              </w:rPr>
              <w:t>kład nerwowy</w:t>
            </w:r>
            <w:r w:rsidR="00316845" w:rsidRPr="0000067F">
              <w:rPr>
                <w:rFonts w:ascii="Tahoma" w:eastAsia="Calibri" w:hAnsi="Tahoma" w:cs="Tahoma"/>
                <w:u w:val="single"/>
              </w:rPr>
              <w:t xml:space="preserve"> umożliwiający co najmniej</w:t>
            </w:r>
            <w:r w:rsidR="00316845">
              <w:rPr>
                <w:rFonts w:ascii="Tahoma" w:eastAsia="Calibri" w:hAnsi="Tahoma" w:cs="Tahoma"/>
              </w:rPr>
              <w:t>:</w:t>
            </w:r>
            <w:r>
              <w:rPr>
                <w:rFonts w:ascii="Tahoma" w:eastAsia="Calibri" w:hAnsi="Tahoma" w:cs="Tahoma"/>
              </w:rPr>
              <w:t xml:space="preserve"> </w:t>
            </w:r>
          </w:p>
          <w:p w14:paraId="0C6B16D2" w14:textId="70F47032" w:rsidR="0013000F" w:rsidRDefault="002607FA" w:rsidP="0013000F">
            <w:pPr>
              <w:pStyle w:val="Akapitzlist"/>
              <w:spacing w:line="360" w:lineRule="auto"/>
              <w:rPr>
                <w:rFonts w:ascii="Tahoma" w:eastAsia="Calibri" w:hAnsi="Tahoma" w:cs="Tahoma"/>
                <w:color w:val="00B050"/>
              </w:rPr>
            </w:pPr>
            <w:r>
              <w:rPr>
                <w:rFonts w:ascii="Tahoma" w:eastAsia="Calibri" w:hAnsi="Tahoma" w:cs="Tahoma"/>
              </w:rPr>
              <w:t xml:space="preserve">- </w:t>
            </w:r>
            <w:r w:rsidR="0013000F">
              <w:rPr>
                <w:rFonts w:ascii="Tahoma" w:eastAsia="Calibri" w:hAnsi="Tahoma" w:cs="Tahoma"/>
              </w:rPr>
              <w:t>postępowanie w czasie występowania drgawek. Symulator musi posiadać możliwość programowania drgawek o różnej intensywności, np. silne, umiarkowane – zgodnie z przebiegiem realizowanego scenariusza</w:t>
            </w:r>
            <w:r w:rsidR="00316845">
              <w:rPr>
                <w:rFonts w:ascii="Tahoma" w:eastAsia="Calibri" w:hAnsi="Tahoma" w:cs="Tahoma"/>
              </w:rPr>
              <w:t>,</w:t>
            </w:r>
            <w:r w:rsidR="0013000F">
              <w:rPr>
                <w:rFonts w:ascii="Tahoma" w:eastAsia="Calibri" w:hAnsi="Tahoma" w:cs="Tahoma"/>
              </w:rPr>
              <w:t xml:space="preserve"> </w:t>
            </w:r>
          </w:p>
          <w:p w14:paraId="035735FB" w14:textId="35431772" w:rsidR="0013000F" w:rsidRPr="001946E1" w:rsidRDefault="0013000F" w:rsidP="0013000F">
            <w:pPr>
              <w:pStyle w:val="Akapitzlist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lastRenderedPageBreak/>
              <w:t xml:space="preserve">- </w:t>
            </w:r>
            <w:r w:rsidRPr="001946E1">
              <w:rPr>
                <w:rFonts w:ascii="Tahoma" w:eastAsia="Calibri" w:hAnsi="Tahoma" w:cs="Tahoma"/>
              </w:rPr>
              <w:t>obserwacj</w:t>
            </w:r>
            <w:r w:rsidR="000716C0" w:rsidRPr="001946E1">
              <w:rPr>
                <w:rFonts w:ascii="Tahoma" w:eastAsia="Calibri" w:hAnsi="Tahoma" w:cs="Tahoma"/>
              </w:rPr>
              <w:t>ę</w:t>
            </w:r>
            <w:r w:rsidRPr="001946E1">
              <w:rPr>
                <w:rFonts w:ascii="Tahoma" w:eastAsia="Calibri" w:hAnsi="Tahoma" w:cs="Tahoma"/>
              </w:rPr>
              <w:t xml:space="preserve"> reakcji źrenic na światło. Symulator musi posiadać możliwość programowania rozszerzania i zwężania źrenic z regulowanym czasem reakcji oraz automatyczn</w:t>
            </w:r>
            <w:r w:rsidR="000716C0" w:rsidRPr="001946E1">
              <w:rPr>
                <w:rFonts w:ascii="Tahoma" w:eastAsia="Calibri" w:hAnsi="Tahoma" w:cs="Tahoma"/>
              </w:rPr>
              <w:t>ą</w:t>
            </w:r>
            <w:r w:rsidRPr="001946E1">
              <w:rPr>
                <w:rFonts w:ascii="Tahoma" w:eastAsia="Calibri" w:hAnsi="Tahoma" w:cs="Tahoma"/>
              </w:rPr>
              <w:t xml:space="preserve"> reakcj</w:t>
            </w:r>
            <w:r w:rsidR="000716C0" w:rsidRPr="001946E1">
              <w:rPr>
                <w:rFonts w:ascii="Tahoma" w:eastAsia="Calibri" w:hAnsi="Tahoma" w:cs="Tahoma"/>
              </w:rPr>
              <w:t>ę</w:t>
            </w:r>
            <w:r w:rsidRPr="001946E1">
              <w:rPr>
                <w:rFonts w:ascii="Tahoma" w:eastAsia="Calibri" w:hAnsi="Tahoma" w:cs="Tahoma"/>
              </w:rPr>
              <w:t xml:space="preserve"> na bodźce świetlne zgodnie z przebiegiem realizowanego scenariusza</w:t>
            </w:r>
            <w:r w:rsidR="00316845" w:rsidRPr="001946E1">
              <w:rPr>
                <w:rFonts w:ascii="Tahoma" w:eastAsia="Calibri" w:hAnsi="Tahoma" w:cs="Tahoma"/>
              </w:rPr>
              <w:t>,</w:t>
            </w:r>
          </w:p>
          <w:p w14:paraId="2C67807C" w14:textId="19B8E586" w:rsidR="006171F6" w:rsidRDefault="006171F6" w:rsidP="004B1F6B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6549FC4D" w14:textId="78BEA1D2" w:rsidR="006171F6" w:rsidRDefault="006171F6" w:rsidP="004B1F6B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00067F">
              <w:rPr>
                <w:rFonts w:ascii="Tahoma" w:eastAsia="Calibri" w:hAnsi="Tahoma" w:cs="Tahoma"/>
                <w:u w:val="single"/>
              </w:rPr>
              <w:t>Minimalne dane techniczn</w:t>
            </w:r>
            <w:r w:rsidRPr="00052C9E">
              <w:rPr>
                <w:rFonts w:ascii="Tahoma" w:eastAsia="Calibri" w:hAnsi="Tahoma" w:cs="Tahoma"/>
                <w:u w:val="single"/>
              </w:rPr>
              <w:t>e</w:t>
            </w:r>
            <w:r w:rsidR="005346A9" w:rsidRPr="00052C9E">
              <w:rPr>
                <w:rFonts w:ascii="Tahoma" w:eastAsia="Calibri" w:hAnsi="Tahoma" w:cs="Tahoma"/>
                <w:u w:val="single"/>
              </w:rPr>
              <w:t>/funkcjonalne</w:t>
            </w:r>
            <w:r w:rsidRPr="00052C9E">
              <w:rPr>
                <w:rFonts w:ascii="Tahoma" w:eastAsia="Calibri" w:hAnsi="Tahoma" w:cs="Tahoma"/>
                <w:u w:val="single"/>
              </w:rPr>
              <w:t xml:space="preserve"> </w:t>
            </w:r>
            <w:r w:rsidRPr="0000067F">
              <w:rPr>
                <w:rFonts w:ascii="Tahoma" w:eastAsia="Calibri" w:hAnsi="Tahoma" w:cs="Tahoma"/>
                <w:u w:val="single"/>
              </w:rPr>
              <w:t>symulatora</w:t>
            </w:r>
            <w:r>
              <w:rPr>
                <w:rFonts w:ascii="Tahoma" w:eastAsia="Calibri" w:hAnsi="Tahoma" w:cs="Tahoma"/>
              </w:rPr>
              <w:t xml:space="preserve">: </w:t>
            </w:r>
          </w:p>
          <w:p w14:paraId="55C7AC48" w14:textId="4BD2ADFD" w:rsidR="002607FA" w:rsidRDefault="002607FA" w:rsidP="004B1F6B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symulator musi posiadać </w:t>
            </w:r>
            <w:r w:rsidRPr="002607FA">
              <w:rPr>
                <w:rFonts w:ascii="Tahoma" w:eastAsia="Calibri" w:hAnsi="Tahoma" w:cs="Tahoma"/>
              </w:rPr>
              <w:t>możliwość spontanicznego oddechu – unoszenie i opadanie klatki piersiowej z regulacją częstości oddechu lub całkowitym wyłączeniem</w:t>
            </w:r>
            <w:r>
              <w:rPr>
                <w:rFonts w:ascii="Tahoma" w:eastAsia="Calibri" w:hAnsi="Tahoma" w:cs="Tahoma"/>
              </w:rPr>
              <w:t xml:space="preserve"> zgodnie z przebiegiem realizowanego scenariusza</w:t>
            </w:r>
            <w:r w:rsidR="00306FB1">
              <w:rPr>
                <w:rFonts w:ascii="Tahoma" w:eastAsia="Calibri" w:hAnsi="Tahoma" w:cs="Tahoma"/>
              </w:rPr>
              <w:t>,</w:t>
            </w:r>
            <w:r>
              <w:rPr>
                <w:rFonts w:ascii="Tahoma" w:eastAsia="Calibri" w:hAnsi="Tahoma" w:cs="Tahoma"/>
              </w:rPr>
              <w:t xml:space="preserve"> </w:t>
            </w:r>
          </w:p>
          <w:p w14:paraId="4E6E89C9" w14:textId="1C8F4041" w:rsidR="002607FA" w:rsidRDefault="002607FA" w:rsidP="004B1F6B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- symulator musi umożliwić s</w:t>
            </w:r>
            <w:r w:rsidRPr="002607FA">
              <w:rPr>
                <w:rFonts w:ascii="Tahoma" w:eastAsia="Calibri" w:hAnsi="Tahoma" w:cs="Tahoma"/>
              </w:rPr>
              <w:t>ynchronizacj</w:t>
            </w:r>
            <w:r>
              <w:rPr>
                <w:rFonts w:ascii="Tahoma" w:eastAsia="Calibri" w:hAnsi="Tahoma" w:cs="Tahoma"/>
              </w:rPr>
              <w:t>ę</w:t>
            </w:r>
            <w:r w:rsidRPr="002607FA">
              <w:rPr>
                <w:rFonts w:ascii="Tahoma" w:eastAsia="Calibri" w:hAnsi="Tahoma" w:cs="Tahoma"/>
              </w:rPr>
              <w:t xml:space="preserve"> ruchów klatki piersiowej z wentylacją manualną lub mechaniczną oraz wzorcami oddechowymi</w:t>
            </w:r>
            <w:r>
              <w:rPr>
                <w:rFonts w:ascii="Tahoma" w:eastAsia="Calibri" w:hAnsi="Tahoma" w:cs="Tahoma"/>
              </w:rPr>
              <w:t xml:space="preserve"> zgodnie z przebiegiem realizowanego scenariusza</w:t>
            </w:r>
            <w:r w:rsidR="00306FB1">
              <w:rPr>
                <w:rFonts w:ascii="Tahoma" w:eastAsia="Calibri" w:hAnsi="Tahoma" w:cs="Tahoma"/>
              </w:rPr>
              <w:t>,</w:t>
            </w:r>
          </w:p>
          <w:p w14:paraId="09DFED9C" w14:textId="4ED3C992" w:rsidR="00531541" w:rsidRPr="001C2A4C" w:rsidRDefault="00531541" w:rsidP="004B1F6B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</w:t>
            </w:r>
            <w:r w:rsidR="0000067F" w:rsidRPr="001C2A4C">
              <w:rPr>
                <w:rFonts w:ascii="Tahoma" w:eastAsia="Calibri" w:hAnsi="Tahoma" w:cs="Tahoma"/>
              </w:rPr>
              <w:t xml:space="preserve">symulator musi posiadać możliwość </w:t>
            </w:r>
            <w:r w:rsidRPr="001C2A4C">
              <w:rPr>
                <w:rFonts w:ascii="Tahoma" w:eastAsia="Calibri" w:hAnsi="Tahoma" w:cs="Tahoma"/>
              </w:rPr>
              <w:t>jednostronne</w:t>
            </w:r>
            <w:r w:rsidR="0000067F" w:rsidRPr="001C2A4C">
              <w:rPr>
                <w:rFonts w:ascii="Tahoma" w:eastAsia="Calibri" w:hAnsi="Tahoma" w:cs="Tahoma"/>
              </w:rPr>
              <w:t>go</w:t>
            </w:r>
            <w:r w:rsidRPr="001C2A4C">
              <w:rPr>
                <w:rFonts w:ascii="Tahoma" w:eastAsia="Calibri" w:hAnsi="Tahoma" w:cs="Tahoma"/>
              </w:rPr>
              <w:t xml:space="preserve"> unoszeni</w:t>
            </w:r>
            <w:r w:rsidR="0000067F" w:rsidRPr="001C2A4C">
              <w:rPr>
                <w:rFonts w:ascii="Tahoma" w:eastAsia="Calibri" w:hAnsi="Tahoma" w:cs="Tahoma"/>
              </w:rPr>
              <w:t>a</w:t>
            </w:r>
            <w:r w:rsidRPr="001C2A4C">
              <w:rPr>
                <w:rFonts w:ascii="Tahoma" w:eastAsia="Calibri" w:hAnsi="Tahoma" w:cs="Tahoma"/>
              </w:rPr>
              <w:t xml:space="preserve"> klatki piersiowej podczas intubacji prawego oskrzela</w:t>
            </w:r>
            <w:r w:rsidR="00306FB1" w:rsidRPr="001C2A4C">
              <w:rPr>
                <w:rFonts w:ascii="Tahoma" w:eastAsia="Calibri" w:hAnsi="Tahoma" w:cs="Tahoma"/>
              </w:rPr>
              <w:t>,</w:t>
            </w:r>
          </w:p>
          <w:p w14:paraId="67EA20BE" w14:textId="362C6BBA" w:rsidR="002607FA" w:rsidRPr="001C2A4C" w:rsidRDefault="002607FA" w:rsidP="004B1F6B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C2A4C">
              <w:rPr>
                <w:rFonts w:ascii="Tahoma" w:eastAsia="Calibri" w:hAnsi="Tahoma" w:cs="Tahoma"/>
              </w:rPr>
              <w:t>- możliwość odsłuchiwania dźwięków płuc, perystaltyki jelit oraz tonów serca przy użyciu klinicznego stetoskopu bez konieczności zakładania przejściówek</w:t>
            </w:r>
            <w:r w:rsidR="00306FB1" w:rsidRPr="001C2A4C">
              <w:rPr>
                <w:rFonts w:ascii="Tahoma" w:eastAsia="Calibri" w:hAnsi="Tahoma" w:cs="Tahoma"/>
              </w:rPr>
              <w:t>,</w:t>
            </w:r>
          </w:p>
          <w:p w14:paraId="2FEF1FAF" w14:textId="445F6295" w:rsidR="0013000F" w:rsidRPr="001C2A4C" w:rsidRDefault="0013000F" w:rsidP="004B1F6B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C2A4C">
              <w:rPr>
                <w:rFonts w:ascii="Tahoma" w:eastAsia="Calibri" w:hAnsi="Tahoma" w:cs="Tahoma"/>
              </w:rPr>
              <w:t>- symulator musi posiadać symulacj</w:t>
            </w:r>
            <w:r w:rsidR="00306FB1" w:rsidRPr="001C2A4C">
              <w:rPr>
                <w:rFonts w:ascii="Tahoma" w:eastAsia="Calibri" w:hAnsi="Tahoma" w:cs="Tahoma"/>
              </w:rPr>
              <w:t>ę</w:t>
            </w:r>
            <w:r w:rsidRPr="001C2A4C">
              <w:rPr>
                <w:rFonts w:ascii="Tahoma" w:eastAsia="Calibri" w:hAnsi="Tahoma" w:cs="Tahoma"/>
              </w:rPr>
              <w:t xml:space="preserve"> stanu anizokorii (tj. regulowania różnic w wielkości źrenic)</w:t>
            </w:r>
            <w:r w:rsidR="003C0436" w:rsidRPr="001C2A4C">
              <w:rPr>
                <w:rFonts w:ascii="Tahoma" w:eastAsia="Calibri" w:hAnsi="Tahoma" w:cs="Tahoma"/>
              </w:rPr>
              <w:t>,</w:t>
            </w:r>
            <w:r w:rsidRPr="001C2A4C">
              <w:rPr>
                <w:rFonts w:ascii="Tahoma" w:eastAsia="Calibri" w:hAnsi="Tahoma" w:cs="Tahoma"/>
              </w:rPr>
              <w:t xml:space="preserve"> </w:t>
            </w:r>
          </w:p>
          <w:p w14:paraId="5075287C" w14:textId="1A55BADC" w:rsidR="0013000F" w:rsidRPr="001C2A4C" w:rsidRDefault="0013000F" w:rsidP="004B1F6B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C2A4C">
              <w:rPr>
                <w:rFonts w:ascii="Tahoma" w:eastAsia="Calibri" w:hAnsi="Tahoma" w:cs="Tahoma"/>
              </w:rPr>
              <w:t>- symulator musi posiadać</w:t>
            </w:r>
            <w:r w:rsidRPr="001C2A4C">
              <w:t xml:space="preserve"> </w:t>
            </w:r>
            <w:r w:rsidRPr="001C2A4C">
              <w:rPr>
                <w:rFonts w:ascii="Tahoma" w:eastAsia="Calibri" w:hAnsi="Tahoma" w:cs="Tahoma"/>
              </w:rPr>
              <w:t>regulowane mruganie oczu z możliwością ustawienia częstotliwości</w:t>
            </w:r>
            <w:r w:rsidR="003C0436" w:rsidRPr="001C2A4C">
              <w:rPr>
                <w:rFonts w:ascii="Tahoma" w:eastAsia="Calibri" w:hAnsi="Tahoma" w:cs="Tahoma"/>
              </w:rPr>
              <w:t>,</w:t>
            </w:r>
            <w:r w:rsidRPr="001C2A4C">
              <w:rPr>
                <w:rFonts w:ascii="Tahoma" w:eastAsia="Calibri" w:hAnsi="Tahoma" w:cs="Tahoma"/>
              </w:rPr>
              <w:t xml:space="preserve"> </w:t>
            </w:r>
          </w:p>
          <w:p w14:paraId="65FA35C8" w14:textId="65EE3D65" w:rsidR="00531541" w:rsidRPr="001C2A4C" w:rsidRDefault="00531541" w:rsidP="004B1F6B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C2A4C">
              <w:rPr>
                <w:rFonts w:ascii="Tahoma" w:eastAsia="Calibri" w:hAnsi="Tahoma" w:cs="Tahoma"/>
              </w:rPr>
              <w:t>- symulator musi posiadać możliwość programowania i monitorowania wydechowego przepływu CO₂ z wyświetleniem poziomu na monitorze oceny stanu pacjenta, o którym mowa poniżej</w:t>
            </w:r>
            <w:r w:rsidR="003C0436" w:rsidRPr="001C2A4C">
              <w:rPr>
                <w:rFonts w:ascii="Tahoma" w:eastAsia="Calibri" w:hAnsi="Tahoma" w:cs="Tahoma"/>
              </w:rPr>
              <w:t>,</w:t>
            </w:r>
            <w:r w:rsidRPr="001C2A4C">
              <w:rPr>
                <w:rFonts w:ascii="Tahoma" w:eastAsia="Calibri" w:hAnsi="Tahoma" w:cs="Tahoma"/>
              </w:rPr>
              <w:t xml:space="preserve"> </w:t>
            </w:r>
          </w:p>
          <w:p w14:paraId="77E84997" w14:textId="07924778" w:rsidR="0013000F" w:rsidRPr="001C2A4C" w:rsidRDefault="0000067F" w:rsidP="002607FA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C2A4C">
              <w:rPr>
                <w:rFonts w:ascii="Tahoma" w:eastAsia="Calibri" w:hAnsi="Tahoma" w:cs="Tahoma"/>
              </w:rPr>
              <w:t xml:space="preserve">- </w:t>
            </w:r>
            <w:r w:rsidR="00AA6932" w:rsidRPr="001C2A4C">
              <w:rPr>
                <w:rFonts w:ascii="Tahoma" w:eastAsia="Calibri" w:hAnsi="Tahoma" w:cs="Tahoma"/>
              </w:rPr>
              <w:t>symulator musi posiadać możliwość odtwarzania scenariuszy z objawami sinicy</w:t>
            </w:r>
            <w:r w:rsidR="005346A9">
              <w:rPr>
                <w:rFonts w:ascii="Tahoma" w:eastAsia="Calibri" w:hAnsi="Tahoma" w:cs="Tahoma"/>
              </w:rPr>
              <w:t>,</w:t>
            </w:r>
          </w:p>
          <w:p w14:paraId="70ECCB86" w14:textId="77777777" w:rsidR="005346A9" w:rsidRDefault="0013000F" w:rsidP="002607FA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C2A4C">
              <w:rPr>
                <w:rFonts w:ascii="Tahoma" w:eastAsia="Calibri" w:hAnsi="Tahoma" w:cs="Tahoma"/>
              </w:rPr>
              <w:t xml:space="preserve">- </w:t>
            </w:r>
            <w:r w:rsidR="005346A9">
              <w:rPr>
                <w:rFonts w:ascii="Tahoma" w:eastAsia="Calibri" w:hAnsi="Tahoma" w:cs="Tahoma"/>
              </w:rPr>
              <w:t>s</w:t>
            </w:r>
            <w:r w:rsidRPr="001C2A4C">
              <w:rPr>
                <w:rFonts w:ascii="Tahoma" w:eastAsia="Calibri" w:hAnsi="Tahoma" w:cs="Tahoma"/>
              </w:rPr>
              <w:t>ymulator musi umożliwiać komunikację zgodnie z przebiegiem realizowanego scenariusza. Symulator musi posiadać dostęp do biblioteki fraz, a także umożliwiać nagrywani</w:t>
            </w:r>
            <w:r w:rsidR="003C0436" w:rsidRPr="001C2A4C">
              <w:rPr>
                <w:rFonts w:ascii="Tahoma" w:eastAsia="Calibri" w:hAnsi="Tahoma" w:cs="Tahoma"/>
              </w:rPr>
              <w:t>e</w:t>
            </w:r>
            <w:r w:rsidRPr="001C2A4C">
              <w:rPr>
                <w:rFonts w:ascii="Tahoma" w:eastAsia="Calibri" w:hAnsi="Tahoma" w:cs="Tahoma"/>
              </w:rPr>
              <w:t xml:space="preserve"> fraz </w:t>
            </w:r>
            <w:r w:rsidRPr="0013000F">
              <w:rPr>
                <w:rFonts w:ascii="Tahoma" w:eastAsia="Calibri" w:hAnsi="Tahoma" w:cs="Tahoma"/>
              </w:rPr>
              <w:t xml:space="preserve">przez prowadzącego zajęcia i ich odtwarzanie zgodnie z przebiegiem realizowanego scenariusza. </w:t>
            </w:r>
          </w:p>
          <w:p w14:paraId="5852C00B" w14:textId="0E8058A4" w:rsidR="0013000F" w:rsidRDefault="005346A9" w:rsidP="002607FA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lastRenderedPageBreak/>
              <w:t xml:space="preserve">- </w:t>
            </w:r>
            <w:r w:rsidRPr="00052C9E">
              <w:rPr>
                <w:rFonts w:ascii="Tahoma" w:eastAsia="Calibri" w:hAnsi="Tahoma" w:cs="Tahoma"/>
              </w:rPr>
              <w:t>s</w:t>
            </w:r>
            <w:r w:rsidR="0013000F" w:rsidRPr="00052C9E">
              <w:rPr>
                <w:rFonts w:ascii="Tahoma" w:eastAsia="Calibri" w:hAnsi="Tahoma" w:cs="Tahoma"/>
              </w:rPr>
              <w:t xml:space="preserve">ymulator musi posiadać wbudowany głośnik oraz funkcję bezprzewodowego streamingu głosu pacjenta umożliwiający odtwarzanie fraz. </w:t>
            </w:r>
          </w:p>
          <w:p w14:paraId="4320EE12" w14:textId="4B0E8824" w:rsidR="00217ED3" w:rsidRPr="001C2A4C" w:rsidRDefault="00217ED3" w:rsidP="002607FA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</w:t>
            </w:r>
            <w:r w:rsidR="003C0436">
              <w:rPr>
                <w:rFonts w:ascii="Tahoma" w:eastAsia="Calibri" w:hAnsi="Tahoma" w:cs="Tahoma"/>
              </w:rPr>
              <w:t>S</w:t>
            </w:r>
            <w:r>
              <w:rPr>
                <w:rFonts w:ascii="Tahoma" w:eastAsia="Calibri" w:hAnsi="Tahoma" w:cs="Tahoma"/>
              </w:rPr>
              <w:t xml:space="preserve">ymulator </w:t>
            </w:r>
            <w:r w:rsidRPr="001C2A4C">
              <w:rPr>
                <w:rFonts w:ascii="Tahoma" w:eastAsia="Calibri" w:hAnsi="Tahoma" w:cs="Tahoma"/>
              </w:rPr>
              <w:t xml:space="preserve">musi posiadać możliwość dostępu do biblioteki rytmów EKG (bibliotek musi zapewniać dostęp do ponad 100 rytmów). </w:t>
            </w:r>
          </w:p>
          <w:p w14:paraId="5B237EDE" w14:textId="0DCB61F2" w:rsidR="002607FA" w:rsidRPr="001C2A4C" w:rsidRDefault="002607FA" w:rsidP="002607FA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C2A4C">
              <w:rPr>
                <w:rFonts w:ascii="Tahoma" w:eastAsia="Calibri" w:hAnsi="Tahoma" w:cs="Tahoma"/>
              </w:rPr>
              <w:t xml:space="preserve">- </w:t>
            </w:r>
            <w:r w:rsidR="006F230C" w:rsidRPr="001C2A4C">
              <w:rPr>
                <w:rFonts w:ascii="Tahoma" w:eastAsia="Calibri" w:hAnsi="Tahoma" w:cs="Tahoma"/>
              </w:rPr>
              <w:t>S</w:t>
            </w:r>
            <w:r w:rsidRPr="001C2A4C">
              <w:rPr>
                <w:rFonts w:ascii="Tahoma" w:eastAsia="Calibri" w:hAnsi="Tahoma" w:cs="Tahoma"/>
              </w:rPr>
              <w:t xml:space="preserve">ymulator </w:t>
            </w:r>
            <w:r w:rsidR="0000067F" w:rsidRPr="001C2A4C">
              <w:rPr>
                <w:rFonts w:ascii="Tahoma" w:eastAsia="Calibri" w:hAnsi="Tahoma" w:cs="Tahoma"/>
              </w:rPr>
              <w:t xml:space="preserve">musi być </w:t>
            </w:r>
            <w:r w:rsidRPr="001C2A4C">
              <w:rPr>
                <w:rFonts w:ascii="Tahoma" w:eastAsia="Calibri" w:hAnsi="Tahoma" w:cs="Tahoma"/>
              </w:rPr>
              <w:t xml:space="preserve">bezprzewodowy </w:t>
            </w:r>
            <w:r w:rsidR="0000067F" w:rsidRPr="001C2A4C">
              <w:rPr>
                <w:rFonts w:ascii="Tahoma" w:eastAsia="Calibri" w:hAnsi="Tahoma" w:cs="Tahoma"/>
              </w:rPr>
              <w:t xml:space="preserve">tj. </w:t>
            </w:r>
            <w:r w:rsidRPr="001C2A4C">
              <w:rPr>
                <w:rFonts w:ascii="Tahoma" w:eastAsia="Calibri" w:hAnsi="Tahoma" w:cs="Tahoma"/>
              </w:rPr>
              <w:t>bez konieczności stosowania zewnętrznych podłączeń elektrycznych lub pneumatycznych.</w:t>
            </w:r>
          </w:p>
          <w:p w14:paraId="7BC6ECF3" w14:textId="77F21E51" w:rsidR="002607FA" w:rsidRPr="001C2A4C" w:rsidRDefault="002607FA" w:rsidP="002607FA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C2A4C">
              <w:rPr>
                <w:rFonts w:ascii="Tahoma" w:eastAsia="Calibri" w:hAnsi="Tahoma" w:cs="Tahoma"/>
              </w:rPr>
              <w:t xml:space="preserve">- </w:t>
            </w:r>
            <w:r w:rsidR="006F230C" w:rsidRPr="001C2A4C">
              <w:rPr>
                <w:rFonts w:ascii="Tahoma" w:eastAsia="Calibri" w:hAnsi="Tahoma" w:cs="Tahoma"/>
              </w:rPr>
              <w:t>S</w:t>
            </w:r>
            <w:r w:rsidRPr="001C2A4C">
              <w:rPr>
                <w:rFonts w:ascii="Tahoma" w:eastAsia="Calibri" w:hAnsi="Tahoma" w:cs="Tahoma"/>
              </w:rPr>
              <w:t>ymulator musi umożliwiać pracę bez zewnętrznego źródła sprężonego powietrza, tlenu i dwutlenku węgla.</w:t>
            </w:r>
          </w:p>
          <w:p w14:paraId="4BF65D89" w14:textId="44F1C6E6" w:rsidR="006F230C" w:rsidRPr="001C2A4C" w:rsidRDefault="000716C0" w:rsidP="000716C0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C2A4C">
              <w:rPr>
                <w:rFonts w:ascii="Tahoma" w:eastAsia="Calibri" w:hAnsi="Tahoma" w:cs="Tahoma"/>
              </w:rPr>
              <w:t xml:space="preserve">- Musi istnieć </w:t>
            </w:r>
            <w:r w:rsidR="002607FA" w:rsidRPr="001C2A4C">
              <w:rPr>
                <w:rFonts w:ascii="Tahoma" w:eastAsia="Calibri" w:hAnsi="Tahoma" w:cs="Tahoma"/>
              </w:rPr>
              <w:t xml:space="preserve">możliwość pracy przewodowej oraz bezprzewodowej (na baterii). Możliwość ciągłej pracy fantomu bez konieczności ładowania/wymiany akumulatorów przez minimum 4 godzin. </w:t>
            </w:r>
          </w:p>
          <w:p w14:paraId="7EE450F6" w14:textId="5CA553BE" w:rsidR="006F230C" w:rsidRPr="001C2A4C" w:rsidRDefault="000716C0" w:rsidP="000716C0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C2A4C">
              <w:rPr>
                <w:rFonts w:ascii="Tahoma" w:eastAsia="Calibri" w:hAnsi="Tahoma" w:cs="Tahoma"/>
              </w:rPr>
              <w:t xml:space="preserve">- Musi istnieć </w:t>
            </w:r>
            <w:r w:rsidR="002607FA" w:rsidRPr="001C2A4C">
              <w:rPr>
                <w:rFonts w:ascii="Tahoma" w:eastAsia="Calibri" w:hAnsi="Tahoma" w:cs="Tahoma"/>
              </w:rPr>
              <w:t>możliwość całkowicie bezprzewodowej komunikacji (z zasięgiem do 100 m) oraz możliwość pracy w trybie mobilnym.</w:t>
            </w:r>
          </w:p>
          <w:p w14:paraId="79680DE2" w14:textId="54552640" w:rsidR="006F230C" w:rsidRPr="000716C0" w:rsidRDefault="000716C0" w:rsidP="000716C0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C2A4C">
              <w:rPr>
                <w:rFonts w:ascii="Tahoma" w:eastAsia="Calibri" w:hAnsi="Tahoma" w:cs="Tahoma"/>
              </w:rPr>
              <w:t xml:space="preserve">- Musi istnieć </w:t>
            </w:r>
            <w:r w:rsidR="002607FA" w:rsidRPr="001C2A4C">
              <w:rPr>
                <w:rFonts w:ascii="Tahoma" w:eastAsia="Calibri" w:hAnsi="Tahoma" w:cs="Tahoma"/>
              </w:rPr>
              <w:t xml:space="preserve">możliwość zdalnego sterowania zarówno bezprzewodowo, jak i przewodowo za pomocą modułów RF, Bluetooth oraz TCP/IP, co </w:t>
            </w:r>
            <w:r w:rsidR="006F230C" w:rsidRPr="001C2A4C">
              <w:rPr>
                <w:rFonts w:ascii="Tahoma" w:eastAsia="Calibri" w:hAnsi="Tahoma" w:cs="Tahoma"/>
              </w:rPr>
              <w:t xml:space="preserve">ma </w:t>
            </w:r>
            <w:r w:rsidR="002607FA" w:rsidRPr="001C2A4C">
              <w:rPr>
                <w:rFonts w:ascii="Tahoma" w:eastAsia="Calibri" w:hAnsi="Tahoma" w:cs="Tahoma"/>
              </w:rPr>
              <w:t>zapewnia</w:t>
            </w:r>
            <w:r w:rsidR="006F230C" w:rsidRPr="001C2A4C">
              <w:rPr>
                <w:rFonts w:ascii="Tahoma" w:eastAsia="Calibri" w:hAnsi="Tahoma" w:cs="Tahoma"/>
              </w:rPr>
              <w:t>ć</w:t>
            </w:r>
            <w:r w:rsidR="002607FA" w:rsidRPr="001C2A4C">
              <w:rPr>
                <w:rFonts w:ascii="Tahoma" w:eastAsia="Calibri" w:hAnsi="Tahoma" w:cs="Tahoma"/>
              </w:rPr>
              <w:t xml:space="preserve"> </w:t>
            </w:r>
            <w:r w:rsidR="002607FA" w:rsidRPr="000716C0">
              <w:rPr>
                <w:rFonts w:ascii="Tahoma" w:eastAsia="Calibri" w:hAnsi="Tahoma" w:cs="Tahoma"/>
              </w:rPr>
              <w:t>elastyczność pracy w różnych środowiskach.</w:t>
            </w:r>
          </w:p>
          <w:p w14:paraId="425F2CBD" w14:textId="354222E4" w:rsidR="006F230C" w:rsidRPr="000716C0" w:rsidRDefault="000716C0" w:rsidP="000716C0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</w:t>
            </w:r>
            <w:r w:rsidR="002607FA" w:rsidRPr="000716C0">
              <w:rPr>
                <w:rFonts w:ascii="Tahoma" w:eastAsia="Calibri" w:hAnsi="Tahoma" w:cs="Tahoma"/>
              </w:rPr>
              <w:t>brak łączności pomiędzy jednostką sterującą a symulatorem nie może powodować przerwania rozpoczętego scenariusza ani działania symulatora</w:t>
            </w:r>
            <w:r w:rsidR="006F230C" w:rsidRPr="000716C0">
              <w:rPr>
                <w:rFonts w:ascii="Tahoma" w:eastAsia="Calibri" w:hAnsi="Tahoma" w:cs="Tahoma"/>
              </w:rPr>
              <w:t>.</w:t>
            </w:r>
            <w:r w:rsidR="002607FA" w:rsidRPr="000716C0">
              <w:rPr>
                <w:rFonts w:ascii="Tahoma" w:eastAsia="Calibri" w:hAnsi="Tahoma" w:cs="Tahoma"/>
              </w:rPr>
              <w:t xml:space="preserve"> </w:t>
            </w:r>
          </w:p>
          <w:p w14:paraId="42620842" w14:textId="5E5DFD48" w:rsidR="00290CEE" w:rsidRPr="000716C0" w:rsidRDefault="000716C0" w:rsidP="000716C0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</w:t>
            </w:r>
            <w:r w:rsidR="00290CEE" w:rsidRPr="000716C0">
              <w:rPr>
                <w:rFonts w:ascii="Tahoma" w:eastAsia="Calibri" w:hAnsi="Tahoma" w:cs="Tahoma"/>
              </w:rPr>
              <w:t>symulator musi posiadać funkcję automatycznej rejestracji zmian parametrów życiowych wraz z możliwością eksportu danych na potrzeby „</w:t>
            </w:r>
            <w:proofErr w:type="spellStart"/>
            <w:r w:rsidR="00290CEE" w:rsidRPr="000716C0">
              <w:rPr>
                <w:rFonts w:ascii="Tahoma" w:eastAsia="Calibri" w:hAnsi="Tahoma" w:cs="Tahoma"/>
              </w:rPr>
              <w:t>debriefingu</w:t>
            </w:r>
            <w:proofErr w:type="spellEnd"/>
            <w:r w:rsidR="00290CEE" w:rsidRPr="000716C0">
              <w:rPr>
                <w:rFonts w:ascii="Tahoma" w:eastAsia="Calibri" w:hAnsi="Tahoma" w:cs="Tahoma"/>
              </w:rPr>
              <w:t>”</w:t>
            </w:r>
            <w:r>
              <w:rPr>
                <w:rFonts w:ascii="Tahoma" w:eastAsia="Calibri" w:hAnsi="Tahoma" w:cs="Tahoma"/>
              </w:rPr>
              <w:t>.</w:t>
            </w:r>
          </w:p>
          <w:p w14:paraId="689C8D80" w14:textId="374ACD87" w:rsidR="00290CEE" w:rsidRPr="001C2A4C" w:rsidRDefault="00290CEE" w:rsidP="0083637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- symulator musi posiadać możliwość dostępu do biblioteki scenariuszy (zawierającą min. 16 gotowych scenariuszy), a także umożliwiać ich modyfikację w trakcie symulacji oraz odtwarzanie scenariuszy własnych przez prowadzącego zajęcia</w:t>
            </w:r>
            <w:r w:rsidR="00CD33DF">
              <w:rPr>
                <w:rFonts w:ascii="Tahoma" w:eastAsia="Calibri" w:hAnsi="Tahoma" w:cs="Tahoma"/>
              </w:rPr>
              <w:t xml:space="preserve">. </w:t>
            </w:r>
            <w:r w:rsidR="00CD33DF" w:rsidRPr="001C2A4C">
              <w:rPr>
                <w:rFonts w:ascii="Tahoma" w:eastAsia="Calibri" w:hAnsi="Tahoma" w:cs="Tahoma"/>
              </w:rPr>
              <w:t xml:space="preserve">Symulator musi umożliwiać importowanie i eksportowanie scenariuszy </w:t>
            </w:r>
          </w:p>
          <w:p w14:paraId="014084CA" w14:textId="79D868B9" w:rsidR="002607FA" w:rsidRDefault="002607FA" w:rsidP="0083637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36AEFB58" w14:textId="33475575" w:rsidR="001946E1" w:rsidRDefault="001946E1" w:rsidP="001946E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Wraz z symulatorem Wykonawca zobowiązany jest dostarczyć wymienną anatomicznie odwzorcowaną stopę z ranami </w:t>
            </w:r>
            <w:proofErr w:type="spellStart"/>
            <w:r>
              <w:rPr>
                <w:rFonts w:ascii="Tahoma" w:eastAsia="Calibri" w:hAnsi="Tahoma" w:cs="Tahoma"/>
              </w:rPr>
              <w:t>odleżynowymi</w:t>
            </w:r>
            <w:proofErr w:type="spellEnd"/>
            <w:r>
              <w:rPr>
                <w:rFonts w:ascii="Tahoma" w:eastAsia="Calibri" w:hAnsi="Tahoma" w:cs="Tahoma"/>
              </w:rPr>
              <w:t xml:space="preserve">, na modelu muszą znaleźć się cztery stopnie zaawansowania ran </w:t>
            </w:r>
            <w:proofErr w:type="spellStart"/>
            <w:r>
              <w:rPr>
                <w:rFonts w:ascii="Tahoma" w:eastAsia="Calibri" w:hAnsi="Tahoma" w:cs="Tahoma"/>
              </w:rPr>
              <w:t>odleżynowych</w:t>
            </w:r>
            <w:proofErr w:type="spellEnd"/>
            <w:r>
              <w:rPr>
                <w:rFonts w:ascii="Tahoma" w:eastAsia="Calibri" w:hAnsi="Tahoma" w:cs="Tahoma"/>
              </w:rPr>
              <w:t>,</w:t>
            </w:r>
          </w:p>
          <w:p w14:paraId="7E36842E" w14:textId="77777777" w:rsidR="001946E1" w:rsidRDefault="001946E1" w:rsidP="0083637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3BD35570" w14:textId="00042F9C" w:rsidR="00AA6932" w:rsidRDefault="00AA6932" w:rsidP="00AA6932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Wraz z symulatorem</w:t>
            </w:r>
            <w:r w:rsidRPr="001E1C06">
              <w:rPr>
                <w:rFonts w:ascii="Tahoma" w:eastAsia="Calibri" w:hAnsi="Tahoma" w:cs="Tahoma"/>
              </w:rPr>
              <w:t xml:space="preserve"> Wykonawca zobowiązany jest </w:t>
            </w:r>
            <w:r w:rsidRPr="001C2A4C">
              <w:rPr>
                <w:rFonts w:ascii="Tahoma" w:eastAsia="Calibri" w:hAnsi="Tahoma" w:cs="Tahoma"/>
              </w:rPr>
              <w:t>dostarczyć</w:t>
            </w:r>
            <w:r w:rsidR="00C116E7" w:rsidRPr="001C2A4C">
              <w:rPr>
                <w:rFonts w:ascii="Tahoma" w:eastAsia="Calibri" w:hAnsi="Tahoma" w:cs="Tahoma"/>
              </w:rPr>
              <w:t xml:space="preserve"> co najmniej</w:t>
            </w:r>
            <w:r w:rsidRPr="001C2A4C">
              <w:rPr>
                <w:rFonts w:ascii="Tahoma" w:eastAsia="Calibri" w:hAnsi="Tahoma" w:cs="Tahoma"/>
              </w:rPr>
              <w:t xml:space="preserve"> następujące </w:t>
            </w:r>
            <w:r w:rsidRPr="001E1C06">
              <w:rPr>
                <w:rFonts w:ascii="Tahoma" w:eastAsia="Calibri" w:hAnsi="Tahoma" w:cs="Tahoma"/>
              </w:rPr>
              <w:t>elementy niezbędne do realizacji scenariusz</w:t>
            </w:r>
            <w:r>
              <w:rPr>
                <w:rFonts w:ascii="Tahoma" w:eastAsia="Calibri" w:hAnsi="Tahoma" w:cs="Tahoma"/>
              </w:rPr>
              <w:t>y:</w:t>
            </w:r>
          </w:p>
          <w:p w14:paraId="3BA323DA" w14:textId="27D34EBE" w:rsidR="005346A9" w:rsidRDefault="005346A9" w:rsidP="00AA6932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</w:t>
            </w:r>
            <w:r w:rsidRPr="00052C9E">
              <w:rPr>
                <w:rFonts w:ascii="Tahoma" w:eastAsia="Calibri" w:hAnsi="Tahoma" w:cs="Tahoma"/>
              </w:rPr>
              <w:t>wymienną nakładkę z męskimi genitaliami oraz wymienną nakładkę odwzorowującą męską klatkę piersiową</w:t>
            </w:r>
          </w:p>
          <w:p w14:paraId="6D79168E" w14:textId="2CA9CE4C" w:rsidR="004F25C8" w:rsidRPr="001946E1" w:rsidRDefault="004F25C8" w:rsidP="00CE18B5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min. sześć wymiennych wkładek piersi </w:t>
            </w:r>
            <w:r w:rsidRPr="001946E1">
              <w:rPr>
                <w:rFonts w:ascii="Tahoma" w:eastAsia="Calibri" w:hAnsi="Tahoma" w:cs="Tahoma"/>
              </w:rPr>
              <w:t>odwzorowując</w:t>
            </w:r>
            <w:r w:rsidR="005761D2" w:rsidRPr="001946E1">
              <w:rPr>
                <w:rFonts w:ascii="Tahoma" w:eastAsia="Calibri" w:hAnsi="Tahoma" w:cs="Tahoma"/>
              </w:rPr>
              <w:t>ych</w:t>
            </w:r>
            <w:r w:rsidRPr="001946E1">
              <w:rPr>
                <w:rFonts w:ascii="Tahoma" w:eastAsia="Calibri" w:hAnsi="Tahoma" w:cs="Tahoma"/>
              </w:rPr>
              <w:t xml:space="preserve"> co najmniej na</w:t>
            </w:r>
            <w:r w:rsidR="00CE18B5" w:rsidRPr="001946E1">
              <w:rPr>
                <w:rFonts w:ascii="Tahoma" w:eastAsia="Calibri" w:hAnsi="Tahoma" w:cs="Tahoma"/>
              </w:rPr>
              <w:t xml:space="preserve">stępujące stany patologiczne: dysplazja, łagodny nowotwór z szypułą naczyniową, gigantyczny mięsak, </w:t>
            </w:r>
            <w:proofErr w:type="spellStart"/>
            <w:r w:rsidR="00CE18B5" w:rsidRPr="001946E1">
              <w:rPr>
                <w:rFonts w:ascii="Tahoma" w:eastAsia="Calibri" w:hAnsi="Tahoma" w:cs="Tahoma"/>
              </w:rPr>
              <w:t>scirrhus</w:t>
            </w:r>
            <w:proofErr w:type="spellEnd"/>
            <w:r w:rsidR="00CE18B5" w:rsidRPr="001946E1">
              <w:rPr>
                <w:rFonts w:ascii="Tahoma" w:eastAsia="Calibri" w:hAnsi="Tahoma" w:cs="Tahoma"/>
              </w:rPr>
              <w:t xml:space="preserve"> carcinoma, nowotwór przewodów mlecznych, </w:t>
            </w:r>
            <w:r w:rsidR="001C2A4C" w:rsidRPr="001946E1">
              <w:rPr>
                <w:rFonts w:ascii="Tahoma" w:eastAsia="Calibri" w:hAnsi="Tahoma" w:cs="Tahoma"/>
              </w:rPr>
              <w:t xml:space="preserve">min. dwa modele piersi posiadające guzki o zróżnicowanych rozmiarach, np. 8, 10, 16 i 20 mm </w:t>
            </w:r>
          </w:p>
          <w:p w14:paraId="2F3D2E38" w14:textId="61F113A4" w:rsidR="00CE18B5" w:rsidRDefault="00CE18B5" w:rsidP="00CE18B5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946E1">
              <w:rPr>
                <w:rFonts w:ascii="Tahoma" w:eastAsia="Calibri" w:hAnsi="Tahoma" w:cs="Tahoma"/>
              </w:rPr>
              <w:t>- min. siedem wymiennych modeli macicy umożliwiając</w:t>
            </w:r>
            <w:r w:rsidR="005761D2" w:rsidRPr="001946E1">
              <w:rPr>
                <w:rFonts w:ascii="Tahoma" w:eastAsia="Calibri" w:hAnsi="Tahoma" w:cs="Tahoma"/>
              </w:rPr>
              <w:t>ych</w:t>
            </w:r>
            <w:r w:rsidRPr="001946E1">
              <w:rPr>
                <w:rFonts w:ascii="Tahoma" w:eastAsia="Calibri" w:hAnsi="Tahoma" w:cs="Tahoma"/>
              </w:rPr>
              <w:t xml:space="preserve"> przeprowadzenie </w:t>
            </w:r>
            <w:r w:rsidRPr="00CE18B5">
              <w:rPr>
                <w:rFonts w:ascii="Tahoma" w:eastAsia="Calibri" w:hAnsi="Tahoma" w:cs="Tahoma"/>
              </w:rPr>
              <w:t>oburęcznego badania miednicy</w:t>
            </w:r>
            <w:r>
              <w:rPr>
                <w:rFonts w:ascii="Tahoma" w:eastAsia="Calibri" w:hAnsi="Tahoma" w:cs="Tahoma"/>
              </w:rPr>
              <w:t xml:space="preserve">, w tym co najmniej: </w:t>
            </w:r>
            <w:r w:rsidRPr="00CE18B5">
              <w:rPr>
                <w:rFonts w:ascii="Tahoma" w:eastAsia="Calibri" w:hAnsi="Tahoma" w:cs="Tahoma"/>
              </w:rPr>
              <w:t xml:space="preserve">macica do </w:t>
            </w:r>
            <w:r w:rsidRPr="001946E1">
              <w:rPr>
                <w:rFonts w:ascii="Tahoma" w:eastAsia="Calibri" w:hAnsi="Tahoma" w:cs="Tahoma"/>
              </w:rPr>
              <w:t xml:space="preserve">umieszczania </w:t>
            </w:r>
            <w:r w:rsidR="00C116E7" w:rsidRPr="001946E1">
              <w:rPr>
                <w:rFonts w:ascii="Tahoma" w:eastAsia="Calibri" w:hAnsi="Tahoma" w:cs="Tahoma"/>
                <w:iCs/>
              </w:rPr>
              <w:t>wkładki wewnątrzmacicznej</w:t>
            </w:r>
            <w:r w:rsidRPr="001946E1">
              <w:rPr>
                <w:rFonts w:ascii="Tahoma" w:eastAsia="Calibri" w:hAnsi="Tahoma" w:cs="Tahoma"/>
              </w:rPr>
              <w:t xml:space="preserve">, 20‐tygodniowa </w:t>
            </w:r>
            <w:r w:rsidRPr="00CE18B5">
              <w:rPr>
                <w:rFonts w:ascii="Tahoma" w:eastAsia="Calibri" w:hAnsi="Tahoma" w:cs="Tahoma"/>
              </w:rPr>
              <w:t>macica ciężarna z jajowodami</w:t>
            </w:r>
            <w:r>
              <w:rPr>
                <w:rFonts w:ascii="Tahoma" w:eastAsia="Calibri" w:hAnsi="Tahoma" w:cs="Tahoma"/>
              </w:rPr>
              <w:t xml:space="preserve">, </w:t>
            </w:r>
            <w:r w:rsidRPr="00CE18B5">
              <w:rPr>
                <w:rFonts w:ascii="Tahoma" w:eastAsia="Calibri" w:hAnsi="Tahoma" w:cs="Tahoma"/>
              </w:rPr>
              <w:t>10–12 tygodniowa macica ciężarna z jajowodami</w:t>
            </w:r>
            <w:r>
              <w:rPr>
                <w:rFonts w:ascii="Tahoma" w:eastAsia="Calibri" w:hAnsi="Tahoma" w:cs="Tahoma"/>
              </w:rPr>
              <w:t xml:space="preserve">, </w:t>
            </w:r>
            <w:r w:rsidRPr="00CE18B5">
              <w:rPr>
                <w:rFonts w:ascii="Tahoma" w:eastAsia="Calibri" w:hAnsi="Tahoma" w:cs="Tahoma"/>
              </w:rPr>
              <w:t>6–8 tygodniowa macica ciężarna z krótkimi więzadłami jajnikowymi</w:t>
            </w:r>
            <w:r>
              <w:rPr>
                <w:rFonts w:ascii="Tahoma" w:eastAsia="Calibri" w:hAnsi="Tahoma" w:cs="Tahoma"/>
              </w:rPr>
              <w:t xml:space="preserve">, </w:t>
            </w:r>
            <w:r w:rsidRPr="00CE18B5">
              <w:rPr>
                <w:rFonts w:ascii="Tahoma" w:eastAsia="Calibri" w:hAnsi="Tahoma" w:cs="Tahoma"/>
              </w:rPr>
              <w:t>6–8 tygodniowa macica ciężarna z jajowodami</w:t>
            </w:r>
            <w:r>
              <w:rPr>
                <w:rFonts w:ascii="Tahoma" w:eastAsia="Calibri" w:hAnsi="Tahoma" w:cs="Tahoma"/>
              </w:rPr>
              <w:t>, m</w:t>
            </w:r>
            <w:r w:rsidRPr="00CE18B5">
              <w:rPr>
                <w:rFonts w:ascii="Tahoma" w:eastAsia="Calibri" w:hAnsi="Tahoma" w:cs="Tahoma"/>
              </w:rPr>
              <w:t xml:space="preserve">acica </w:t>
            </w:r>
            <w:r w:rsidR="003E5EF7">
              <w:rPr>
                <w:rFonts w:ascii="Tahoma" w:eastAsia="Calibri" w:hAnsi="Tahoma" w:cs="Tahoma"/>
              </w:rPr>
              <w:t xml:space="preserve">z </w:t>
            </w:r>
            <w:r w:rsidR="001D3E4A">
              <w:rPr>
                <w:rFonts w:ascii="Tahoma" w:eastAsia="Calibri" w:hAnsi="Tahoma" w:cs="Tahoma"/>
              </w:rPr>
              <w:t>prz</w:t>
            </w:r>
            <w:r w:rsidR="003E5EF7">
              <w:rPr>
                <w:rFonts w:ascii="Tahoma" w:eastAsia="Calibri" w:hAnsi="Tahoma" w:cs="Tahoma"/>
              </w:rPr>
              <w:t>odozgięciem</w:t>
            </w:r>
            <w:r w:rsidR="001D3E4A">
              <w:rPr>
                <w:rFonts w:ascii="Tahoma" w:eastAsia="Calibri" w:hAnsi="Tahoma" w:cs="Tahoma"/>
              </w:rPr>
              <w:t xml:space="preserve"> oraz </w:t>
            </w:r>
            <w:r w:rsidR="003E5EF7">
              <w:rPr>
                <w:rFonts w:ascii="Tahoma" w:eastAsia="Calibri" w:hAnsi="Tahoma" w:cs="Tahoma"/>
              </w:rPr>
              <w:t>tyłozgięciem</w:t>
            </w:r>
          </w:p>
          <w:p w14:paraId="6533CAF9" w14:textId="25836D91" w:rsidR="00CE18B5" w:rsidRDefault="00CE18B5" w:rsidP="00CE18B5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wymienne modele szyjki macicy umożliwiających </w:t>
            </w:r>
            <w:r w:rsidRPr="00CE18B5">
              <w:rPr>
                <w:rFonts w:ascii="Tahoma" w:eastAsia="Calibri" w:hAnsi="Tahoma" w:cs="Tahoma"/>
              </w:rPr>
              <w:t>badanie cytologiczne, płukanie i sondowanie</w:t>
            </w:r>
            <w:r>
              <w:rPr>
                <w:rFonts w:ascii="Tahoma" w:eastAsia="Calibri" w:hAnsi="Tahoma" w:cs="Tahoma"/>
              </w:rPr>
              <w:t xml:space="preserve">, w tym co najmniej: min. siedem szt. szyjek macicy bez patologii, min. sześć szt. szyjek macicy z patologiami, min. trzy szt. </w:t>
            </w:r>
            <w:r w:rsidRPr="00CE18B5">
              <w:rPr>
                <w:rFonts w:ascii="Tahoma" w:eastAsia="Calibri" w:hAnsi="Tahoma" w:cs="Tahoma"/>
              </w:rPr>
              <w:t>6–8 tygodniowa szyjk</w:t>
            </w:r>
            <w:r>
              <w:rPr>
                <w:rFonts w:ascii="Tahoma" w:eastAsia="Calibri" w:hAnsi="Tahoma" w:cs="Tahoma"/>
              </w:rPr>
              <w:t>i</w:t>
            </w:r>
            <w:r w:rsidRPr="00CE18B5">
              <w:rPr>
                <w:rFonts w:ascii="Tahoma" w:eastAsia="Calibri" w:hAnsi="Tahoma" w:cs="Tahoma"/>
              </w:rPr>
              <w:t xml:space="preserve"> macicy</w:t>
            </w:r>
            <w:r>
              <w:rPr>
                <w:rFonts w:ascii="Tahoma" w:eastAsia="Calibri" w:hAnsi="Tahoma" w:cs="Tahoma"/>
              </w:rPr>
              <w:t xml:space="preserve">, min. trzy szt. </w:t>
            </w:r>
            <w:r w:rsidRPr="00CE18B5">
              <w:rPr>
                <w:rFonts w:ascii="Tahoma" w:eastAsia="Calibri" w:hAnsi="Tahoma" w:cs="Tahoma"/>
              </w:rPr>
              <w:t>10–12 tygodniowa szyjk</w:t>
            </w:r>
            <w:r>
              <w:rPr>
                <w:rFonts w:ascii="Tahoma" w:eastAsia="Calibri" w:hAnsi="Tahoma" w:cs="Tahoma"/>
              </w:rPr>
              <w:t>i</w:t>
            </w:r>
            <w:r w:rsidRPr="00CE18B5">
              <w:rPr>
                <w:rFonts w:ascii="Tahoma" w:eastAsia="Calibri" w:hAnsi="Tahoma" w:cs="Tahoma"/>
              </w:rPr>
              <w:t xml:space="preserve"> macicy</w:t>
            </w:r>
            <w:r w:rsidR="003741DE">
              <w:rPr>
                <w:rFonts w:ascii="Tahoma" w:eastAsia="Calibri" w:hAnsi="Tahoma" w:cs="Tahoma"/>
              </w:rPr>
              <w:t>,</w:t>
            </w:r>
          </w:p>
          <w:p w14:paraId="2AB9A3C6" w14:textId="1BC17CB9" w:rsidR="00FA71F8" w:rsidRDefault="00FA71F8" w:rsidP="00CE18B5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- m</w:t>
            </w:r>
            <w:r w:rsidRPr="00FA71F8">
              <w:rPr>
                <w:rFonts w:ascii="Tahoma" w:eastAsia="Calibri" w:hAnsi="Tahoma" w:cs="Tahoma"/>
              </w:rPr>
              <w:t xml:space="preserve">oduły komunikacyjne: bezprzewodowy moduł RF, kabel RJ45 (dla pracy stacjonarnej) </w:t>
            </w:r>
            <w:r w:rsidRPr="003741DE">
              <w:rPr>
                <w:rFonts w:ascii="Tahoma" w:eastAsia="Calibri" w:hAnsi="Tahoma" w:cs="Tahoma"/>
              </w:rPr>
              <w:t>oraz</w:t>
            </w:r>
            <w:r w:rsidR="003741DE">
              <w:rPr>
                <w:rFonts w:ascii="Tahoma" w:eastAsia="Calibri" w:hAnsi="Tahoma" w:cs="Tahoma"/>
                <w:color w:val="FF0000"/>
              </w:rPr>
              <w:t xml:space="preserve"> </w:t>
            </w:r>
            <w:r w:rsidRPr="003741DE">
              <w:rPr>
                <w:rFonts w:ascii="Tahoma" w:eastAsia="Calibri" w:hAnsi="Tahoma" w:cs="Tahoma"/>
                <w:color w:val="FF0000"/>
              </w:rPr>
              <w:t xml:space="preserve"> </w:t>
            </w:r>
            <w:r w:rsidRPr="00FA71F8">
              <w:rPr>
                <w:rFonts w:ascii="Tahoma" w:eastAsia="Calibri" w:hAnsi="Tahoma" w:cs="Tahoma"/>
              </w:rPr>
              <w:t>łączność Bluetooth</w:t>
            </w:r>
          </w:p>
          <w:p w14:paraId="7DF35D5D" w14:textId="66CF3D36" w:rsidR="00FA71F8" w:rsidRDefault="00FA71F8" w:rsidP="00CE18B5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- ł</w:t>
            </w:r>
            <w:r w:rsidRPr="00FA71F8">
              <w:rPr>
                <w:rFonts w:ascii="Tahoma" w:eastAsia="Calibri" w:hAnsi="Tahoma" w:cs="Tahoma"/>
              </w:rPr>
              <w:t>adowark</w:t>
            </w:r>
            <w:r>
              <w:rPr>
                <w:rFonts w:ascii="Tahoma" w:eastAsia="Calibri" w:hAnsi="Tahoma" w:cs="Tahoma"/>
              </w:rPr>
              <w:t>ę</w:t>
            </w:r>
            <w:r w:rsidRPr="00FA71F8">
              <w:rPr>
                <w:rFonts w:ascii="Tahoma" w:eastAsia="Calibri" w:hAnsi="Tahoma" w:cs="Tahoma"/>
              </w:rPr>
              <w:t xml:space="preserve"> AC (100–240V) oraz </w:t>
            </w:r>
            <w:r w:rsidRPr="001946E1">
              <w:rPr>
                <w:rFonts w:ascii="Tahoma" w:eastAsia="Calibri" w:hAnsi="Tahoma" w:cs="Tahoma"/>
              </w:rPr>
              <w:t>bateri</w:t>
            </w:r>
            <w:r w:rsidR="003741DE" w:rsidRPr="001946E1">
              <w:rPr>
                <w:rFonts w:ascii="Tahoma" w:eastAsia="Calibri" w:hAnsi="Tahoma" w:cs="Tahoma"/>
              </w:rPr>
              <w:t>ę</w:t>
            </w:r>
            <w:r w:rsidRPr="001946E1">
              <w:rPr>
                <w:rFonts w:ascii="Tahoma" w:eastAsia="Calibri" w:hAnsi="Tahoma" w:cs="Tahoma"/>
              </w:rPr>
              <w:t xml:space="preserve"> zapewniając</w:t>
            </w:r>
            <w:r w:rsidR="003741DE" w:rsidRPr="001946E1">
              <w:rPr>
                <w:rFonts w:ascii="Tahoma" w:eastAsia="Calibri" w:hAnsi="Tahoma" w:cs="Tahoma"/>
              </w:rPr>
              <w:t>ą</w:t>
            </w:r>
            <w:r w:rsidRPr="001946E1">
              <w:rPr>
                <w:rFonts w:ascii="Tahoma" w:eastAsia="Calibri" w:hAnsi="Tahoma" w:cs="Tahoma"/>
              </w:rPr>
              <w:t xml:space="preserve"> </w:t>
            </w:r>
            <w:r w:rsidRPr="00FA71F8">
              <w:rPr>
                <w:rFonts w:ascii="Tahoma" w:eastAsia="Calibri" w:hAnsi="Tahoma" w:cs="Tahoma"/>
              </w:rPr>
              <w:t>pracę do</w:t>
            </w:r>
            <w:r w:rsidR="005346A9">
              <w:rPr>
                <w:rFonts w:ascii="Tahoma" w:eastAsia="Calibri" w:hAnsi="Tahoma" w:cs="Tahoma"/>
              </w:rPr>
              <w:t xml:space="preserve"> </w:t>
            </w:r>
            <w:r w:rsidR="005346A9" w:rsidRPr="00052C9E">
              <w:rPr>
                <w:rFonts w:ascii="Tahoma" w:eastAsia="Calibri" w:hAnsi="Tahoma" w:cs="Tahoma"/>
              </w:rPr>
              <w:t>co najmniej</w:t>
            </w:r>
            <w:r w:rsidRPr="00052C9E">
              <w:rPr>
                <w:rFonts w:ascii="Tahoma" w:eastAsia="Calibri" w:hAnsi="Tahoma" w:cs="Tahoma"/>
              </w:rPr>
              <w:t xml:space="preserve"> 4 godzin</w:t>
            </w:r>
            <w:r w:rsidR="003741DE">
              <w:rPr>
                <w:rFonts w:ascii="Tahoma" w:eastAsia="Calibri" w:hAnsi="Tahoma" w:cs="Tahoma"/>
              </w:rPr>
              <w:t>,</w:t>
            </w:r>
          </w:p>
          <w:p w14:paraId="04CEB6D5" w14:textId="2A8F6454" w:rsidR="00FA71F8" w:rsidRDefault="00FA71F8" w:rsidP="00CE18B5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- z</w:t>
            </w:r>
            <w:r w:rsidRPr="00FA71F8">
              <w:rPr>
                <w:rFonts w:ascii="Tahoma" w:eastAsia="Calibri" w:hAnsi="Tahoma" w:cs="Tahoma"/>
              </w:rPr>
              <w:t xml:space="preserve">estaw narzędzi do </w:t>
            </w:r>
            <w:r w:rsidRPr="001946E1">
              <w:rPr>
                <w:rFonts w:ascii="Tahoma" w:eastAsia="Calibri" w:hAnsi="Tahoma" w:cs="Tahoma"/>
              </w:rPr>
              <w:t xml:space="preserve">konserwacji </w:t>
            </w:r>
          </w:p>
          <w:p w14:paraId="6E692CAF" w14:textId="05B0C918" w:rsidR="00FA71F8" w:rsidRDefault="00FA71F8" w:rsidP="00CE18B5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lastRenderedPageBreak/>
              <w:t>- opakowanie do bezpiecznego przechowywania i przenoszenia symulatora</w:t>
            </w:r>
            <w:r w:rsidR="003741DE">
              <w:rPr>
                <w:rFonts w:ascii="Tahoma" w:eastAsia="Calibri" w:hAnsi="Tahoma" w:cs="Tahoma"/>
              </w:rPr>
              <w:t>.</w:t>
            </w:r>
            <w:r>
              <w:rPr>
                <w:rFonts w:ascii="Tahoma" w:eastAsia="Calibri" w:hAnsi="Tahoma" w:cs="Tahoma"/>
              </w:rPr>
              <w:t xml:space="preserve"> </w:t>
            </w:r>
          </w:p>
          <w:p w14:paraId="6B3BCE08" w14:textId="77777777" w:rsidR="00AA6932" w:rsidRDefault="00AA6932" w:rsidP="0083637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62B0516F" w14:textId="2029DE43" w:rsidR="004B1F6B" w:rsidRDefault="006171F6" w:rsidP="0083637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Symulator </w:t>
            </w:r>
            <w:r w:rsidRPr="001E1C06">
              <w:rPr>
                <w:rFonts w:ascii="Tahoma" w:eastAsia="Calibri" w:hAnsi="Tahoma" w:cs="Tahoma"/>
              </w:rPr>
              <w:t>musi posiadać możliwość zdejmowania, wymiany i przytwierdzania wymiennych elementów bez konieczności użycia dodatkowych narzędzi lub interwencji serwisu.  Wkładki ćwiczebne muszą umożliwiać ich czyszczenie i w miarę potrzeby opróżnianie z płynów.</w:t>
            </w:r>
          </w:p>
          <w:p w14:paraId="233EE58A" w14:textId="3EF8A6B1" w:rsidR="006171F6" w:rsidRDefault="006171F6" w:rsidP="0083637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67F525E8" w14:textId="057C4677" w:rsidR="00290CEE" w:rsidRPr="00B6571D" w:rsidRDefault="00290CEE" w:rsidP="00290CE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Wraz z fantomem </w:t>
            </w:r>
            <w:r w:rsidRPr="002233F1">
              <w:rPr>
                <w:rFonts w:ascii="Tahoma" w:eastAsia="Calibri" w:hAnsi="Tahoma" w:cs="Tahoma"/>
              </w:rPr>
              <w:t xml:space="preserve">Wykonawca zobowiązany jest dostarczyć urządzenie </w:t>
            </w:r>
            <w:r w:rsidRPr="00B6571D">
              <w:rPr>
                <w:rFonts w:ascii="Tahoma" w:eastAsia="Calibri" w:hAnsi="Tahoma" w:cs="Tahoma"/>
              </w:rPr>
              <w:t>sterujące, typu tablet</w:t>
            </w:r>
            <w:r>
              <w:rPr>
                <w:rFonts w:ascii="Tahoma" w:eastAsia="Calibri" w:hAnsi="Tahoma" w:cs="Tahoma"/>
              </w:rPr>
              <w:t xml:space="preserve"> z ekranem dotykowym,</w:t>
            </w:r>
            <w:r w:rsidRPr="00B6571D">
              <w:rPr>
                <w:rFonts w:ascii="Tahoma" w:eastAsia="Calibri" w:hAnsi="Tahoma" w:cs="Tahoma"/>
              </w:rPr>
              <w:t xml:space="preserve"> niezbędny do obsługi scenariuszy i regulacji pracy symulatora o poniższych wymaganiach minimalnych: </w:t>
            </w:r>
          </w:p>
          <w:p w14:paraId="42BC2EF7" w14:textId="77777777" w:rsidR="00290CEE" w:rsidRPr="002233F1" w:rsidRDefault="00290CEE" w:rsidP="00290CE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2233F1">
              <w:rPr>
                <w:rFonts w:ascii="Tahoma" w:eastAsia="Calibri" w:hAnsi="Tahoma" w:cs="Tahoma"/>
              </w:rPr>
              <w:t xml:space="preserve">- </w:t>
            </w:r>
            <w:r>
              <w:rPr>
                <w:rFonts w:ascii="Tahoma" w:eastAsia="Calibri" w:hAnsi="Tahoma" w:cs="Tahoma"/>
              </w:rPr>
              <w:t>t</w:t>
            </w:r>
            <w:r w:rsidRPr="002233F1">
              <w:rPr>
                <w:rFonts w:ascii="Tahoma" w:eastAsia="Calibri" w:hAnsi="Tahoma" w:cs="Tahoma"/>
              </w:rPr>
              <w:t xml:space="preserve">ablet </w:t>
            </w:r>
            <w:r w:rsidRPr="00B6571D">
              <w:rPr>
                <w:rFonts w:ascii="Tahoma" w:eastAsia="Calibri" w:hAnsi="Tahoma" w:cs="Tahoma"/>
              </w:rPr>
              <w:t xml:space="preserve">musi posiadać dotykowy </w:t>
            </w:r>
            <w:r w:rsidRPr="002233F1">
              <w:rPr>
                <w:rFonts w:ascii="Tahoma" w:eastAsia="Calibri" w:hAnsi="Tahoma" w:cs="Tahoma"/>
              </w:rPr>
              <w:t xml:space="preserve">ekran min. </w:t>
            </w:r>
            <w:r>
              <w:rPr>
                <w:rFonts w:ascii="Tahoma" w:eastAsia="Calibri" w:hAnsi="Tahoma" w:cs="Tahoma"/>
              </w:rPr>
              <w:t>5</w:t>
            </w:r>
            <w:r w:rsidRPr="002233F1">
              <w:rPr>
                <w:rFonts w:ascii="Tahoma" w:eastAsia="Calibri" w:hAnsi="Tahoma" w:cs="Tahoma"/>
              </w:rPr>
              <w:t xml:space="preserve"> cali</w:t>
            </w:r>
            <w:r>
              <w:rPr>
                <w:rFonts w:ascii="Tahoma" w:eastAsia="Calibri" w:hAnsi="Tahoma" w:cs="Tahoma"/>
              </w:rPr>
              <w:t>.</w:t>
            </w:r>
            <w:r w:rsidRPr="002233F1">
              <w:rPr>
                <w:rFonts w:ascii="Tahoma" w:eastAsia="Calibri" w:hAnsi="Tahoma" w:cs="Tahoma"/>
              </w:rPr>
              <w:t xml:space="preserve"> </w:t>
            </w:r>
          </w:p>
          <w:p w14:paraId="486292F8" w14:textId="39D89505" w:rsidR="00290CEE" w:rsidRDefault="00290CEE" w:rsidP="00290CE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2233F1">
              <w:rPr>
                <w:rFonts w:ascii="Tahoma" w:eastAsia="Calibri" w:hAnsi="Tahoma" w:cs="Tahoma"/>
              </w:rPr>
              <w:t xml:space="preserve">- </w:t>
            </w:r>
            <w:r>
              <w:rPr>
                <w:rFonts w:ascii="Tahoma" w:eastAsia="Calibri" w:hAnsi="Tahoma" w:cs="Tahoma"/>
              </w:rPr>
              <w:t>m</w:t>
            </w:r>
            <w:r w:rsidRPr="002233F1">
              <w:rPr>
                <w:rFonts w:ascii="Tahoma" w:eastAsia="Calibri" w:hAnsi="Tahoma" w:cs="Tahoma"/>
              </w:rPr>
              <w:t>ożliwość</w:t>
            </w:r>
            <w:r>
              <w:rPr>
                <w:rFonts w:ascii="Tahoma" w:eastAsia="Calibri" w:hAnsi="Tahoma" w:cs="Tahoma"/>
              </w:rPr>
              <w:t xml:space="preserve"> min. 4 godzin pracy</w:t>
            </w:r>
          </w:p>
          <w:p w14:paraId="6C70B804" w14:textId="1D456AA8" w:rsidR="00290CEE" w:rsidRPr="002233F1" w:rsidRDefault="00290CEE" w:rsidP="00290CE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- na urządzeniu sterującym Wykonawca zobowiązany jest wgrać oprogramowanie do sterowania pracą symulatora, o którym mowa poniżej</w:t>
            </w:r>
          </w:p>
          <w:p w14:paraId="73E7E561" w14:textId="26AAB0D4" w:rsidR="00290CEE" w:rsidRDefault="00290CEE" w:rsidP="00290CE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2233F1">
              <w:rPr>
                <w:rFonts w:ascii="Tahoma" w:eastAsia="Calibri" w:hAnsi="Tahoma" w:cs="Tahoma"/>
              </w:rPr>
              <w:t>- Wszystkie elementy zestawu/kompletu muszą być ze sobą kompatybilne</w:t>
            </w:r>
            <w:r>
              <w:rPr>
                <w:rFonts w:ascii="Tahoma" w:eastAsia="Calibri" w:hAnsi="Tahoma" w:cs="Tahoma"/>
              </w:rPr>
              <w:t>.</w:t>
            </w:r>
          </w:p>
          <w:p w14:paraId="7D4E6963" w14:textId="77777777" w:rsidR="00CD33DF" w:rsidRDefault="00CD33DF" w:rsidP="00290CE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548230B5" w14:textId="5AD53F8D" w:rsidR="00290CEE" w:rsidRDefault="00290CEE" w:rsidP="00290CE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Wraz z fantomem Wykonawca jest zobowiązany dostarczyć o</w:t>
            </w:r>
            <w:r w:rsidRPr="00195B5B">
              <w:rPr>
                <w:rFonts w:ascii="Tahoma" w:eastAsia="Calibri" w:hAnsi="Tahoma" w:cs="Tahoma"/>
              </w:rPr>
              <w:t xml:space="preserve">programowanie </w:t>
            </w:r>
            <w:r w:rsidR="005761D2" w:rsidRPr="001946E1">
              <w:rPr>
                <w:rFonts w:ascii="Tahoma" w:eastAsia="Calibri" w:hAnsi="Tahoma" w:cs="Tahoma"/>
              </w:rPr>
              <w:t xml:space="preserve">które </w:t>
            </w:r>
            <w:r w:rsidRPr="00052C9E">
              <w:rPr>
                <w:rFonts w:ascii="Tahoma" w:eastAsia="Calibri" w:hAnsi="Tahoma" w:cs="Tahoma"/>
              </w:rPr>
              <w:t xml:space="preserve">musi </w:t>
            </w:r>
            <w:r w:rsidR="006A03E1" w:rsidRPr="00052C9E">
              <w:rPr>
                <w:rFonts w:ascii="Tahoma" w:eastAsia="Calibri" w:hAnsi="Tahoma" w:cs="Tahoma"/>
              </w:rPr>
              <w:t>posiadać/</w:t>
            </w:r>
            <w:r w:rsidRPr="00052C9E">
              <w:rPr>
                <w:rFonts w:ascii="Tahoma" w:eastAsia="Calibri" w:hAnsi="Tahoma" w:cs="Tahoma"/>
              </w:rPr>
              <w:t xml:space="preserve">umożliwiać </w:t>
            </w:r>
            <w:r>
              <w:rPr>
                <w:rFonts w:ascii="Tahoma" w:eastAsia="Calibri" w:hAnsi="Tahoma" w:cs="Tahoma"/>
              </w:rPr>
              <w:t xml:space="preserve">co najmniej: </w:t>
            </w:r>
          </w:p>
          <w:p w14:paraId="45A7AFD0" w14:textId="3B5436F2" w:rsidR="00290CEE" w:rsidRDefault="00290CEE" w:rsidP="00290CE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- i</w:t>
            </w:r>
            <w:r w:rsidRPr="00290CEE">
              <w:rPr>
                <w:rFonts w:ascii="Tahoma" w:eastAsia="Calibri" w:hAnsi="Tahoma" w:cs="Tahoma"/>
              </w:rPr>
              <w:t>ntuicyjny interfejs graficzny zainstalowany na tablecie z ekranem dotykowym</w:t>
            </w:r>
            <w:r>
              <w:rPr>
                <w:rFonts w:ascii="Tahoma" w:eastAsia="Calibri" w:hAnsi="Tahoma" w:cs="Tahoma"/>
              </w:rPr>
              <w:t>, o którym mowa powyżej</w:t>
            </w:r>
            <w:r w:rsidRPr="00290CEE">
              <w:rPr>
                <w:rFonts w:ascii="Tahoma" w:eastAsia="Calibri" w:hAnsi="Tahoma" w:cs="Tahoma"/>
              </w:rPr>
              <w:t>, umożliwiający obsługę wielu symulatorów jednocześnie</w:t>
            </w:r>
            <w:r w:rsidR="003741DE">
              <w:rPr>
                <w:rFonts w:ascii="Tahoma" w:eastAsia="Calibri" w:hAnsi="Tahoma" w:cs="Tahoma"/>
              </w:rPr>
              <w:t>,</w:t>
            </w:r>
          </w:p>
          <w:p w14:paraId="63C5EE67" w14:textId="28CCA520" w:rsidR="00290CEE" w:rsidRDefault="00290CEE" w:rsidP="00290CE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- m</w:t>
            </w:r>
            <w:r w:rsidRPr="00290CEE">
              <w:rPr>
                <w:rFonts w:ascii="Tahoma" w:eastAsia="Calibri" w:hAnsi="Tahoma" w:cs="Tahoma"/>
              </w:rPr>
              <w:t>ożliwość personalizacji interfejsu, dostosowując układ elementów i preferencje wyświetlania</w:t>
            </w:r>
            <w:r w:rsidR="003741DE">
              <w:rPr>
                <w:rFonts w:ascii="Tahoma" w:eastAsia="Calibri" w:hAnsi="Tahoma" w:cs="Tahoma"/>
              </w:rPr>
              <w:t>,</w:t>
            </w:r>
          </w:p>
          <w:p w14:paraId="0F2A6F25" w14:textId="4DE793D7" w:rsidR="00290CEE" w:rsidRDefault="00290CEE" w:rsidP="00290CE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- p</w:t>
            </w:r>
            <w:r w:rsidRPr="00290CEE">
              <w:rPr>
                <w:rFonts w:ascii="Tahoma" w:eastAsia="Calibri" w:hAnsi="Tahoma" w:cs="Tahoma"/>
              </w:rPr>
              <w:t>asek zadań wyświetlający stan łączności, wskaźnik baterii oraz zegar sesji</w:t>
            </w:r>
            <w:r>
              <w:rPr>
                <w:rFonts w:ascii="Tahoma" w:eastAsia="Calibri" w:hAnsi="Tahoma" w:cs="Tahoma"/>
              </w:rPr>
              <w:t xml:space="preserve"> do</w:t>
            </w:r>
            <w:r w:rsidRPr="00290CEE">
              <w:rPr>
                <w:rFonts w:ascii="Tahoma" w:eastAsia="Calibri" w:hAnsi="Tahoma" w:cs="Tahoma"/>
              </w:rPr>
              <w:t xml:space="preserve"> bieżące</w:t>
            </w:r>
            <w:r>
              <w:rPr>
                <w:rFonts w:ascii="Tahoma" w:eastAsia="Calibri" w:hAnsi="Tahoma" w:cs="Tahoma"/>
              </w:rPr>
              <w:t>go</w:t>
            </w:r>
            <w:r w:rsidRPr="00290CEE">
              <w:rPr>
                <w:rFonts w:ascii="Tahoma" w:eastAsia="Calibri" w:hAnsi="Tahoma" w:cs="Tahoma"/>
              </w:rPr>
              <w:t xml:space="preserve"> monitorowanie ustawień</w:t>
            </w:r>
            <w:r w:rsidR="003741DE">
              <w:rPr>
                <w:rFonts w:ascii="Tahoma" w:eastAsia="Calibri" w:hAnsi="Tahoma" w:cs="Tahoma"/>
              </w:rPr>
              <w:t>,</w:t>
            </w:r>
          </w:p>
          <w:p w14:paraId="5EAB13D4" w14:textId="481F896E" w:rsidR="00290CEE" w:rsidRDefault="00290CEE" w:rsidP="00290CE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</w:t>
            </w:r>
            <w:r w:rsidRPr="00290CEE">
              <w:rPr>
                <w:rFonts w:ascii="Tahoma" w:eastAsia="Calibri" w:hAnsi="Tahoma" w:cs="Tahoma"/>
              </w:rPr>
              <w:t>możliwość instalacji na wielu urządzeniach bez dodatkowych licencji</w:t>
            </w:r>
            <w:r w:rsidR="003741DE">
              <w:rPr>
                <w:rFonts w:ascii="Tahoma" w:eastAsia="Calibri" w:hAnsi="Tahoma" w:cs="Tahoma"/>
              </w:rPr>
              <w:t>,</w:t>
            </w:r>
          </w:p>
          <w:p w14:paraId="0D14917B" w14:textId="6DE62CD3" w:rsidR="00290CEE" w:rsidRDefault="00290CEE" w:rsidP="00290CEE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lastRenderedPageBreak/>
              <w:t>- d</w:t>
            </w:r>
            <w:r w:rsidRPr="00290CEE">
              <w:rPr>
                <w:rFonts w:ascii="Tahoma" w:eastAsia="Calibri" w:hAnsi="Tahoma" w:cs="Tahoma"/>
              </w:rPr>
              <w:t>ostęp do wszystkich funkcji symulatora z poziomu jednego okna</w:t>
            </w:r>
            <w:r w:rsidR="003741DE">
              <w:rPr>
                <w:rFonts w:ascii="Tahoma" w:eastAsia="Calibri" w:hAnsi="Tahoma" w:cs="Tahoma"/>
              </w:rPr>
              <w:t>,</w:t>
            </w:r>
          </w:p>
          <w:p w14:paraId="278D4B5D" w14:textId="77777777" w:rsidR="006A03E1" w:rsidRDefault="00CD33DF" w:rsidP="00CD33D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>- oprogramowanie musi umożliwiać k</w:t>
            </w:r>
            <w:r w:rsidRPr="00CD33DF">
              <w:rPr>
                <w:rFonts w:ascii="Tahoma" w:eastAsia="Calibri" w:hAnsi="Tahoma" w:cs="Tahoma"/>
              </w:rPr>
              <w:t>ontrol</w:t>
            </w:r>
            <w:r>
              <w:rPr>
                <w:rFonts w:ascii="Tahoma" w:eastAsia="Calibri" w:hAnsi="Tahoma" w:cs="Tahoma"/>
              </w:rPr>
              <w:t>ę</w:t>
            </w:r>
            <w:r w:rsidRPr="00CD33DF">
              <w:rPr>
                <w:rFonts w:ascii="Tahoma" w:eastAsia="Calibri" w:hAnsi="Tahoma" w:cs="Tahoma"/>
              </w:rPr>
              <w:t xml:space="preserve"> parametrów życiowych</w:t>
            </w:r>
            <w:r>
              <w:rPr>
                <w:rFonts w:ascii="Tahoma" w:eastAsia="Calibri" w:hAnsi="Tahoma" w:cs="Tahoma"/>
              </w:rPr>
              <w:t xml:space="preserve"> symulatora, takich jak. np. </w:t>
            </w:r>
            <w:r w:rsidRPr="00CD33DF">
              <w:rPr>
                <w:rFonts w:ascii="Tahoma" w:eastAsia="Calibri" w:hAnsi="Tahoma" w:cs="Tahoma"/>
              </w:rPr>
              <w:t>tętno, ciśnienie krwi, saturacja tlenem</w:t>
            </w:r>
            <w:r>
              <w:rPr>
                <w:rFonts w:ascii="Tahoma" w:eastAsia="Calibri" w:hAnsi="Tahoma" w:cs="Tahoma"/>
              </w:rPr>
              <w:t xml:space="preserve"> zgodnie z przebiegiem realizowanego scenariusza. </w:t>
            </w:r>
          </w:p>
          <w:p w14:paraId="33A722F5" w14:textId="5491D4C8" w:rsidR="00CD33DF" w:rsidRDefault="006A03E1" w:rsidP="00CD33D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</w:t>
            </w:r>
            <w:r w:rsidRPr="00052C9E">
              <w:rPr>
                <w:rFonts w:ascii="Tahoma" w:eastAsia="Calibri" w:hAnsi="Tahoma" w:cs="Tahoma"/>
              </w:rPr>
              <w:t>oprogramowanie musi posiadać m</w:t>
            </w:r>
            <w:r w:rsidR="00CD33DF" w:rsidRPr="00052C9E">
              <w:rPr>
                <w:rFonts w:ascii="Tahoma" w:eastAsia="Calibri" w:hAnsi="Tahoma" w:cs="Tahoma"/>
              </w:rPr>
              <w:t xml:space="preserve">ożliwość </w:t>
            </w:r>
            <w:r w:rsidR="00CD33DF" w:rsidRPr="00CD33DF">
              <w:rPr>
                <w:rFonts w:ascii="Tahoma" w:eastAsia="Calibri" w:hAnsi="Tahoma" w:cs="Tahoma"/>
              </w:rPr>
              <w:t xml:space="preserve">dynamicznej zmiany parametrów w trakcie symulacji, symulując reakcję pacjenta na </w:t>
            </w:r>
            <w:r w:rsidR="00CD33DF">
              <w:rPr>
                <w:rFonts w:ascii="Tahoma" w:eastAsia="Calibri" w:hAnsi="Tahoma" w:cs="Tahoma"/>
              </w:rPr>
              <w:t>podjęte działania. Symulator musi posiadać f</w:t>
            </w:r>
            <w:r w:rsidR="00CD33DF" w:rsidRPr="00CD33DF">
              <w:rPr>
                <w:rFonts w:ascii="Tahoma" w:eastAsia="Calibri" w:hAnsi="Tahoma" w:cs="Tahoma"/>
              </w:rPr>
              <w:t>unkcj</w:t>
            </w:r>
            <w:r w:rsidR="00CD33DF">
              <w:rPr>
                <w:rFonts w:ascii="Tahoma" w:eastAsia="Calibri" w:hAnsi="Tahoma" w:cs="Tahoma"/>
              </w:rPr>
              <w:t>ę</w:t>
            </w:r>
            <w:r w:rsidR="00CD33DF" w:rsidRPr="00CD33DF">
              <w:rPr>
                <w:rFonts w:ascii="Tahoma" w:eastAsia="Calibri" w:hAnsi="Tahoma" w:cs="Tahoma"/>
              </w:rPr>
              <w:t xml:space="preserve"> automatycznego generowania trendów parametrów życiowych</w:t>
            </w:r>
          </w:p>
          <w:p w14:paraId="4CFB8D31" w14:textId="054B246E" w:rsidR="00CD33DF" w:rsidRPr="00CD33DF" w:rsidRDefault="00CD33DF" w:rsidP="00CD33D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oprogramowanie musi posiadać wybór języków w tym co najmniej język polski. </w:t>
            </w:r>
          </w:p>
          <w:p w14:paraId="2FE9921A" w14:textId="2DF4D291" w:rsidR="00CD33DF" w:rsidRPr="00CD33DF" w:rsidRDefault="00CD33DF" w:rsidP="00CD33D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673C55EC" w14:textId="65943F82" w:rsidR="00CD33DF" w:rsidRPr="002233F1" w:rsidRDefault="00CD33DF" w:rsidP="00CD33D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2233F1">
              <w:rPr>
                <w:rFonts w:ascii="Tahoma" w:eastAsia="Calibri" w:hAnsi="Tahoma" w:cs="Tahoma"/>
              </w:rPr>
              <w:t>- Wraz z symulatorem Wykonawca zobowiązany jest dostarczyć monitor do oceny stanu pacjent</w:t>
            </w:r>
            <w:r>
              <w:rPr>
                <w:rFonts w:ascii="Tahoma" w:eastAsia="Calibri" w:hAnsi="Tahoma" w:cs="Tahoma"/>
              </w:rPr>
              <w:t>a</w:t>
            </w:r>
            <w:r w:rsidRPr="002233F1">
              <w:rPr>
                <w:rFonts w:ascii="Tahoma" w:eastAsia="Calibri" w:hAnsi="Tahoma" w:cs="Tahoma"/>
              </w:rPr>
              <w:t xml:space="preserve"> z wgranym nieograniczonym czasowo oprogramowaniem - umożliwiającą projekcję krzywych lub wartości numerycznych w co najmniej następującym zakresie: </w:t>
            </w:r>
          </w:p>
          <w:p w14:paraId="10B935A6" w14:textId="77777777" w:rsidR="00CD33DF" w:rsidRPr="002233F1" w:rsidRDefault="00CD33DF" w:rsidP="00CD33D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2233F1">
              <w:rPr>
                <w:rFonts w:ascii="Tahoma" w:eastAsia="Calibri" w:hAnsi="Tahoma" w:cs="Tahoma"/>
              </w:rPr>
              <w:t>•</w:t>
            </w:r>
            <w:r>
              <w:rPr>
                <w:rFonts w:ascii="Tahoma" w:eastAsia="Calibri" w:hAnsi="Tahoma" w:cs="Tahoma"/>
              </w:rPr>
              <w:t xml:space="preserve"> </w:t>
            </w:r>
            <w:r w:rsidRPr="002233F1">
              <w:rPr>
                <w:rFonts w:ascii="Tahoma" w:eastAsia="Calibri" w:hAnsi="Tahoma" w:cs="Tahoma"/>
              </w:rPr>
              <w:t xml:space="preserve">EKG </w:t>
            </w:r>
          </w:p>
          <w:p w14:paraId="2C4BDEE6" w14:textId="77777777" w:rsidR="00CD33DF" w:rsidRPr="002233F1" w:rsidRDefault="00CD33DF" w:rsidP="00CD33D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2233F1">
              <w:rPr>
                <w:rFonts w:ascii="Tahoma" w:eastAsia="Calibri" w:hAnsi="Tahoma" w:cs="Tahoma"/>
              </w:rPr>
              <w:t>•</w:t>
            </w:r>
            <w:r>
              <w:rPr>
                <w:rFonts w:ascii="Tahoma" w:eastAsia="Calibri" w:hAnsi="Tahoma" w:cs="Tahoma"/>
              </w:rPr>
              <w:t xml:space="preserve"> </w:t>
            </w:r>
            <w:r w:rsidRPr="002233F1">
              <w:rPr>
                <w:rFonts w:ascii="Tahoma" w:eastAsia="Calibri" w:hAnsi="Tahoma" w:cs="Tahoma"/>
              </w:rPr>
              <w:t xml:space="preserve">ciśnienia tętniczego krwi </w:t>
            </w:r>
          </w:p>
          <w:p w14:paraId="75B2DCDE" w14:textId="77777777" w:rsidR="00CD33DF" w:rsidRPr="002233F1" w:rsidRDefault="00CD33DF" w:rsidP="00CD33D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2233F1">
              <w:rPr>
                <w:rFonts w:ascii="Tahoma" w:eastAsia="Calibri" w:hAnsi="Tahoma" w:cs="Tahoma"/>
              </w:rPr>
              <w:t>•</w:t>
            </w:r>
            <w:r>
              <w:rPr>
                <w:rFonts w:ascii="Tahoma" w:eastAsia="Calibri" w:hAnsi="Tahoma" w:cs="Tahoma"/>
              </w:rPr>
              <w:t xml:space="preserve"> </w:t>
            </w:r>
            <w:r w:rsidRPr="002233F1">
              <w:rPr>
                <w:rFonts w:ascii="Tahoma" w:eastAsia="Calibri" w:hAnsi="Tahoma" w:cs="Tahoma"/>
              </w:rPr>
              <w:t>SpO2</w:t>
            </w:r>
          </w:p>
          <w:p w14:paraId="69D01D24" w14:textId="77777777" w:rsidR="00CD33DF" w:rsidRPr="002233F1" w:rsidRDefault="00CD33DF" w:rsidP="00CD33D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2233F1">
              <w:rPr>
                <w:rFonts w:ascii="Tahoma" w:eastAsia="Calibri" w:hAnsi="Tahoma" w:cs="Tahoma"/>
              </w:rPr>
              <w:t>•</w:t>
            </w:r>
            <w:r>
              <w:rPr>
                <w:rFonts w:ascii="Tahoma" w:eastAsia="Calibri" w:hAnsi="Tahoma" w:cs="Tahoma"/>
              </w:rPr>
              <w:t xml:space="preserve"> </w:t>
            </w:r>
            <w:r w:rsidRPr="002233F1">
              <w:rPr>
                <w:rFonts w:ascii="Tahoma" w:eastAsia="Calibri" w:hAnsi="Tahoma" w:cs="Tahoma"/>
              </w:rPr>
              <w:t>EtCO2</w:t>
            </w:r>
          </w:p>
          <w:p w14:paraId="6FFAEEE1" w14:textId="77777777" w:rsidR="00CD33DF" w:rsidRPr="002233F1" w:rsidRDefault="00CD33DF" w:rsidP="00CD33D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2233F1">
              <w:rPr>
                <w:rFonts w:ascii="Tahoma" w:eastAsia="Calibri" w:hAnsi="Tahoma" w:cs="Tahoma"/>
              </w:rPr>
              <w:t>•</w:t>
            </w:r>
            <w:r>
              <w:rPr>
                <w:rFonts w:ascii="Tahoma" w:eastAsia="Calibri" w:hAnsi="Tahoma" w:cs="Tahoma"/>
              </w:rPr>
              <w:t xml:space="preserve"> </w:t>
            </w:r>
            <w:r w:rsidRPr="002233F1">
              <w:rPr>
                <w:rFonts w:ascii="Tahoma" w:eastAsia="Calibri" w:hAnsi="Tahoma" w:cs="Tahoma"/>
              </w:rPr>
              <w:t>fali tętna</w:t>
            </w:r>
          </w:p>
          <w:p w14:paraId="08AB10CC" w14:textId="77777777" w:rsidR="00CD33DF" w:rsidRPr="002233F1" w:rsidRDefault="00CD33DF" w:rsidP="00CD33D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2233F1">
              <w:rPr>
                <w:rFonts w:ascii="Tahoma" w:eastAsia="Calibri" w:hAnsi="Tahoma" w:cs="Tahoma"/>
              </w:rPr>
              <w:t>•</w:t>
            </w:r>
            <w:r>
              <w:rPr>
                <w:rFonts w:ascii="Tahoma" w:eastAsia="Calibri" w:hAnsi="Tahoma" w:cs="Tahoma"/>
              </w:rPr>
              <w:t xml:space="preserve"> </w:t>
            </w:r>
            <w:r w:rsidRPr="002233F1">
              <w:rPr>
                <w:rFonts w:ascii="Tahoma" w:eastAsia="Calibri" w:hAnsi="Tahoma" w:cs="Tahoma"/>
              </w:rPr>
              <w:t xml:space="preserve">częstości oddechu </w:t>
            </w:r>
          </w:p>
          <w:p w14:paraId="25B01AAF" w14:textId="77777777" w:rsidR="00CD33DF" w:rsidRPr="002233F1" w:rsidRDefault="00CD33DF" w:rsidP="00CD33D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2233F1">
              <w:rPr>
                <w:rFonts w:ascii="Tahoma" w:eastAsia="Calibri" w:hAnsi="Tahoma" w:cs="Tahoma"/>
              </w:rPr>
              <w:t>•</w:t>
            </w:r>
            <w:r>
              <w:rPr>
                <w:rFonts w:ascii="Tahoma" w:eastAsia="Calibri" w:hAnsi="Tahoma" w:cs="Tahoma"/>
              </w:rPr>
              <w:t xml:space="preserve"> </w:t>
            </w:r>
            <w:r w:rsidRPr="002233F1">
              <w:rPr>
                <w:rFonts w:ascii="Tahoma" w:eastAsia="Calibri" w:hAnsi="Tahoma" w:cs="Tahoma"/>
              </w:rPr>
              <w:t xml:space="preserve">częstości pracy serca </w:t>
            </w:r>
          </w:p>
          <w:p w14:paraId="6FFC645E" w14:textId="03555870" w:rsidR="00CD33DF" w:rsidRDefault="00CD33DF" w:rsidP="00CD33D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2233F1">
              <w:rPr>
                <w:rFonts w:ascii="Tahoma" w:eastAsia="Calibri" w:hAnsi="Tahoma" w:cs="Tahoma"/>
              </w:rPr>
              <w:t>•</w:t>
            </w:r>
            <w:r>
              <w:rPr>
                <w:rFonts w:ascii="Tahoma" w:eastAsia="Calibri" w:hAnsi="Tahoma" w:cs="Tahoma"/>
              </w:rPr>
              <w:t xml:space="preserve"> </w:t>
            </w:r>
            <w:r w:rsidRPr="002233F1">
              <w:rPr>
                <w:rFonts w:ascii="Tahoma" w:eastAsia="Calibri" w:hAnsi="Tahoma" w:cs="Tahoma"/>
              </w:rPr>
              <w:t xml:space="preserve">temperatury </w:t>
            </w:r>
          </w:p>
          <w:p w14:paraId="0D6F0A89" w14:textId="77777777" w:rsidR="00CD33DF" w:rsidRPr="002233F1" w:rsidRDefault="00CD33DF" w:rsidP="00CD33D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5FFD3CC2" w14:textId="4D959B5F" w:rsidR="00CD33DF" w:rsidRDefault="00CD33DF" w:rsidP="00CD33D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2233F1">
              <w:rPr>
                <w:rFonts w:ascii="Tahoma" w:eastAsia="Calibri" w:hAnsi="Tahoma" w:cs="Tahoma"/>
              </w:rPr>
              <w:t xml:space="preserve">- Prowadzący zajęcia musi posiadać możliwość zmiany konfiguracji krzywych i wartości numerycznych zgodnie z realizowanym </w:t>
            </w:r>
            <w:r w:rsidRPr="002233F1">
              <w:rPr>
                <w:rFonts w:ascii="Tahoma" w:eastAsia="Calibri" w:hAnsi="Tahoma" w:cs="Tahoma"/>
              </w:rPr>
              <w:lastRenderedPageBreak/>
              <w:t xml:space="preserve">scenariuszem. </w:t>
            </w:r>
          </w:p>
          <w:p w14:paraId="7F765A42" w14:textId="41F3FB5C" w:rsidR="00FA71F8" w:rsidRPr="001946E1" w:rsidRDefault="00FA71F8" w:rsidP="00CD33D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</w:t>
            </w:r>
            <w:r w:rsidRPr="001946E1">
              <w:rPr>
                <w:rFonts w:ascii="Tahoma" w:eastAsia="Calibri" w:hAnsi="Tahoma" w:cs="Tahoma"/>
              </w:rPr>
              <w:t>M</w:t>
            </w:r>
            <w:r w:rsidR="00246C01" w:rsidRPr="001946E1">
              <w:rPr>
                <w:rFonts w:ascii="Tahoma" w:eastAsia="Calibri" w:hAnsi="Tahoma" w:cs="Tahoma"/>
              </w:rPr>
              <w:t>usi istnieć m</w:t>
            </w:r>
            <w:r w:rsidRPr="001946E1">
              <w:rPr>
                <w:rFonts w:ascii="Tahoma" w:eastAsia="Calibri" w:hAnsi="Tahoma" w:cs="Tahoma"/>
              </w:rPr>
              <w:t>ożliwość dostosowania spos</w:t>
            </w:r>
            <w:r w:rsidR="00246C01" w:rsidRPr="001946E1">
              <w:rPr>
                <w:rFonts w:ascii="Tahoma" w:eastAsia="Calibri" w:hAnsi="Tahoma" w:cs="Tahoma"/>
              </w:rPr>
              <w:t>o</w:t>
            </w:r>
            <w:r w:rsidRPr="001946E1">
              <w:rPr>
                <w:rFonts w:ascii="Tahoma" w:eastAsia="Calibri" w:hAnsi="Tahoma" w:cs="Tahoma"/>
              </w:rPr>
              <w:t>b</w:t>
            </w:r>
            <w:r w:rsidR="00246C01" w:rsidRPr="001946E1">
              <w:rPr>
                <w:rFonts w:ascii="Tahoma" w:eastAsia="Calibri" w:hAnsi="Tahoma" w:cs="Tahoma"/>
              </w:rPr>
              <w:t>u</w:t>
            </w:r>
            <w:r w:rsidRPr="001946E1">
              <w:rPr>
                <w:rFonts w:ascii="Tahoma" w:eastAsia="Calibri" w:hAnsi="Tahoma" w:cs="Tahoma"/>
              </w:rPr>
              <w:t xml:space="preserve"> prezentacji danych z dostępnych trybów wyświetlania, np. klasyczny monitor EKG, wykresy trendów, dane liczbowe – zgodnie z przebiegiem realizowanego scenariusza. Prowadzący </w:t>
            </w:r>
            <w:r w:rsidRPr="00052C9E">
              <w:rPr>
                <w:rFonts w:ascii="Tahoma" w:eastAsia="Calibri" w:hAnsi="Tahoma" w:cs="Tahoma"/>
              </w:rPr>
              <w:t xml:space="preserve">zajęcia </w:t>
            </w:r>
            <w:r w:rsidR="006A03E1" w:rsidRPr="00052C9E">
              <w:rPr>
                <w:rFonts w:ascii="Tahoma" w:eastAsia="Calibri" w:hAnsi="Tahoma" w:cs="Tahoma"/>
              </w:rPr>
              <w:t xml:space="preserve">musi </w:t>
            </w:r>
            <w:r w:rsidR="003741DE" w:rsidRPr="00052C9E">
              <w:rPr>
                <w:rFonts w:ascii="Tahoma" w:eastAsia="Calibri" w:hAnsi="Tahoma" w:cs="Tahoma"/>
              </w:rPr>
              <w:t xml:space="preserve">posiadać </w:t>
            </w:r>
            <w:r w:rsidR="003741DE" w:rsidRPr="001946E1">
              <w:rPr>
                <w:rFonts w:ascii="Tahoma" w:eastAsia="Calibri" w:hAnsi="Tahoma" w:cs="Tahoma"/>
              </w:rPr>
              <w:t xml:space="preserve">możliwość </w:t>
            </w:r>
            <w:r w:rsidRPr="001946E1">
              <w:rPr>
                <w:rFonts w:ascii="Tahoma" w:eastAsia="Calibri" w:hAnsi="Tahoma" w:cs="Tahoma"/>
              </w:rPr>
              <w:t>dostosowa</w:t>
            </w:r>
            <w:r w:rsidR="00246C01" w:rsidRPr="001946E1">
              <w:rPr>
                <w:rFonts w:ascii="Tahoma" w:eastAsia="Calibri" w:hAnsi="Tahoma" w:cs="Tahoma"/>
              </w:rPr>
              <w:t>nia</w:t>
            </w:r>
            <w:r w:rsidRPr="001946E1">
              <w:rPr>
                <w:rFonts w:ascii="Tahoma" w:eastAsia="Calibri" w:hAnsi="Tahoma" w:cs="Tahoma"/>
              </w:rPr>
              <w:t xml:space="preserve"> wygląd</w:t>
            </w:r>
            <w:r w:rsidR="00246C01" w:rsidRPr="001946E1">
              <w:rPr>
                <w:rFonts w:ascii="Tahoma" w:eastAsia="Calibri" w:hAnsi="Tahoma" w:cs="Tahoma"/>
              </w:rPr>
              <w:t>u</w:t>
            </w:r>
            <w:r w:rsidRPr="001946E1">
              <w:rPr>
                <w:rFonts w:ascii="Tahoma" w:eastAsia="Calibri" w:hAnsi="Tahoma" w:cs="Tahoma"/>
              </w:rPr>
              <w:t xml:space="preserve"> monitora, zmieniając kolory, rozmiar czcionek i układ elementów itp. </w:t>
            </w:r>
          </w:p>
          <w:p w14:paraId="55F77907" w14:textId="6F42D63F" w:rsidR="00CD33DF" w:rsidRPr="001946E1" w:rsidRDefault="00CD33DF" w:rsidP="00CD33D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946E1">
              <w:rPr>
                <w:rFonts w:ascii="Tahoma" w:eastAsia="Calibri" w:hAnsi="Tahoma" w:cs="Tahoma"/>
              </w:rPr>
              <w:t xml:space="preserve">- </w:t>
            </w:r>
            <w:r w:rsidR="00246C01" w:rsidRPr="001946E1">
              <w:rPr>
                <w:rFonts w:ascii="Tahoma" w:eastAsia="Calibri" w:hAnsi="Tahoma" w:cs="Tahoma"/>
              </w:rPr>
              <w:t>Musi istnieć m</w:t>
            </w:r>
            <w:r w:rsidRPr="001946E1">
              <w:rPr>
                <w:rFonts w:ascii="Tahoma" w:eastAsia="Calibri" w:hAnsi="Tahoma" w:cs="Tahoma"/>
              </w:rPr>
              <w:t>ożliwość personalizacji progów alarmowych</w:t>
            </w:r>
            <w:r w:rsidR="00FA71F8" w:rsidRPr="001946E1">
              <w:rPr>
                <w:rFonts w:ascii="Tahoma" w:eastAsia="Calibri" w:hAnsi="Tahoma" w:cs="Tahoma"/>
              </w:rPr>
              <w:t xml:space="preserve"> (wizualnych oraz dźwiękowych) </w:t>
            </w:r>
            <w:r w:rsidRPr="001946E1">
              <w:rPr>
                <w:rFonts w:ascii="Tahoma" w:eastAsia="Calibri" w:hAnsi="Tahoma" w:cs="Tahoma"/>
              </w:rPr>
              <w:t xml:space="preserve"> </w:t>
            </w:r>
            <w:r w:rsidR="00FA71F8" w:rsidRPr="001946E1">
              <w:rPr>
                <w:rFonts w:ascii="Tahoma" w:eastAsia="Calibri" w:hAnsi="Tahoma" w:cs="Tahoma"/>
              </w:rPr>
              <w:t xml:space="preserve">w przypadku wystąpienia nieprawidłowych wartości parametrów życiowych, np. bradykardii, tachykardii, </w:t>
            </w:r>
            <w:proofErr w:type="spellStart"/>
            <w:r w:rsidR="00FA71F8" w:rsidRPr="001946E1">
              <w:rPr>
                <w:rFonts w:ascii="Tahoma" w:eastAsia="Calibri" w:hAnsi="Tahoma" w:cs="Tahoma"/>
              </w:rPr>
              <w:t>desaturacji</w:t>
            </w:r>
            <w:proofErr w:type="spellEnd"/>
            <w:r w:rsidR="00FA71F8" w:rsidRPr="001946E1">
              <w:rPr>
                <w:rFonts w:ascii="Tahoma" w:eastAsia="Calibri" w:hAnsi="Tahoma" w:cs="Tahoma"/>
              </w:rPr>
              <w:t xml:space="preserve">, hipotonii. </w:t>
            </w:r>
            <w:r w:rsidR="00246C01" w:rsidRPr="001946E1">
              <w:rPr>
                <w:rFonts w:ascii="Tahoma" w:eastAsia="Calibri" w:hAnsi="Tahoma" w:cs="Tahoma"/>
              </w:rPr>
              <w:t>(w tym m</w:t>
            </w:r>
            <w:r w:rsidR="00FA71F8" w:rsidRPr="001946E1">
              <w:rPr>
                <w:rFonts w:ascii="Tahoma" w:eastAsia="Calibri" w:hAnsi="Tahoma" w:cs="Tahoma"/>
              </w:rPr>
              <w:t>ożliwość regulacji głośności alarmów</w:t>
            </w:r>
            <w:r w:rsidR="00246C01" w:rsidRPr="001946E1">
              <w:rPr>
                <w:rFonts w:ascii="Tahoma" w:eastAsia="Calibri" w:hAnsi="Tahoma" w:cs="Tahoma"/>
              </w:rPr>
              <w:t>)</w:t>
            </w:r>
          </w:p>
          <w:p w14:paraId="4299E006" w14:textId="76E546C8" w:rsidR="00FA71F8" w:rsidRPr="001946E1" w:rsidRDefault="00FA71F8" w:rsidP="00CD33D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946E1">
              <w:rPr>
                <w:rFonts w:ascii="Tahoma" w:eastAsia="Calibri" w:hAnsi="Tahoma" w:cs="Tahoma"/>
              </w:rPr>
              <w:t>- Monitor do oceny stanu pacjenta musi zapewnić bezprzewodow</w:t>
            </w:r>
            <w:r w:rsidR="00246C01" w:rsidRPr="001946E1">
              <w:rPr>
                <w:rFonts w:ascii="Tahoma" w:eastAsia="Calibri" w:hAnsi="Tahoma" w:cs="Tahoma"/>
              </w:rPr>
              <w:t>ą</w:t>
            </w:r>
            <w:r w:rsidRPr="001946E1">
              <w:rPr>
                <w:rFonts w:ascii="Tahoma" w:eastAsia="Calibri" w:hAnsi="Tahoma" w:cs="Tahoma"/>
              </w:rPr>
              <w:t xml:space="preserve"> integracj</w:t>
            </w:r>
            <w:r w:rsidR="00246C01" w:rsidRPr="001946E1">
              <w:rPr>
                <w:rFonts w:ascii="Tahoma" w:eastAsia="Calibri" w:hAnsi="Tahoma" w:cs="Tahoma"/>
              </w:rPr>
              <w:t>ę</w:t>
            </w:r>
            <w:r w:rsidRPr="001946E1">
              <w:rPr>
                <w:rFonts w:ascii="Tahoma" w:eastAsia="Calibri" w:hAnsi="Tahoma" w:cs="Tahoma"/>
              </w:rPr>
              <w:t xml:space="preserve"> z jednostką sterującą i oprogramowaniem sterującym (wskazanych powyżej) umożliwiając synchronizację danych i pełną rejestrację przebiegu symulacji</w:t>
            </w:r>
          </w:p>
          <w:p w14:paraId="2CF04DEA" w14:textId="54D951E1" w:rsidR="00FA71F8" w:rsidRPr="001946E1" w:rsidRDefault="00FA71F8" w:rsidP="00CD33D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946E1">
              <w:rPr>
                <w:rFonts w:ascii="Tahoma" w:eastAsia="Calibri" w:hAnsi="Tahoma" w:cs="Tahoma"/>
              </w:rPr>
              <w:t>-</w:t>
            </w:r>
            <w:r w:rsidRPr="001946E1">
              <w:t xml:space="preserve"> </w:t>
            </w:r>
            <w:r w:rsidRPr="001946E1">
              <w:rPr>
                <w:rFonts w:ascii="Tahoma" w:eastAsia="Calibri" w:hAnsi="Tahoma" w:cs="Tahoma"/>
              </w:rPr>
              <w:t>Oprogramowanie wgrane do monitor</w:t>
            </w:r>
            <w:r w:rsidR="00246C01" w:rsidRPr="001946E1">
              <w:rPr>
                <w:rFonts w:ascii="Tahoma" w:eastAsia="Calibri" w:hAnsi="Tahoma" w:cs="Tahoma"/>
              </w:rPr>
              <w:t>a</w:t>
            </w:r>
            <w:r w:rsidRPr="001946E1">
              <w:rPr>
                <w:rFonts w:ascii="Tahoma" w:eastAsia="Calibri" w:hAnsi="Tahoma" w:cs="Tahoma"/>
              </w:rPr>
              <w:t xml:space="preserve"> oceny stanu pacjenta musi posiadać historię pomiarów do późniejszej analizy trendów i zmian w stanie pacjenta</w:t>
            </w:r>
          </w:p>
          <w:p w14:paraId="2BC65E9B" w14:textId="77777777" w:rsidR="00FA71F8" w:rsidRPr="002233F1" w:rsidRDefault="00FA71F8" w:rsidP="00CD33D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7C9E4866" w14:textId="0B8AC394" w:rsidR="00CD33DF" w:rsidRPr="002233F1" w:rsidRDefault="00CD33DF" w:rsidP="00CD33D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2233F1">
              <w:rPr>
                <w:rFonts w:ascii="Tahoma" w:eastAsia="Calibri" w:hAnsi="Tahoma" w:cs="Tahoma"/>
              </w:rPr>
              <w:t>- Minimalne parametry</w:t>
            </w:r>
            <w:r w:rsidR="001946E1">
              <w:rPr>
                <w:rFonts w:ascii="Tahoma" w:eastAsia="Calibri" w:hAnsi="Tahoma" w:cs="Tahoma"/>
                <w:color w:val="FF0000"/>
              </w:rPr>
              <w:t xml:space="preserve"> </w:t>
            </w:r>
            <w:r w:rsidRPr="002233F1">
              <w:rPr>
                <w:rFonts w:ascii="Tahoma" w:eastAsia="Calibri" w:hAnsi="Tahoma" w:cs="Tahoma"/>
              </w:rPr>
              <w:t xml:space="preserve">monitora do oceny stanu pacjenta:  </w:t>
            </w:r>
          </w:p>
          <w:p w14:paraId="5F4C5E99" w14:textId="77777777" w:rsidR="00CD33DF" w:rsidRPr="002233F1" w:rsidRDefault="00CD33DF" w:rsidP="00CD33D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2233F1">
              <w:rPr>
                <w:rFonts w:ascii="Tahoma" w:eastAsia="Calibri" w:hAnsi="Tahoma" w:cs="Tahoma"/>
              </w:rPr>
              <w:t>•</w:t>
            </w:r>
            <w:r>
              <w:rPr>
                <w:rFonts w:ascii="Tahoma" w:eastAsia="Calibri" w:hAnsi="Tahoma" w:cs="Tahoma"/>
              </w:rPr>
              <w:t xml:space="preserve"> </w:t>
            </w:r>
            <w:r w:rsidRPr="002233F1">
              <w:rPr>
                <w:rFonts w:ascii="Tahoma" w:eastAsia="Calibri" w:hAnsi="Tahoma" w:cs="Tahoma"/>
              </w:rPr>
              <w:t xml:space="preserve">jednostka sterująca typu </w:t>
            </w:r>
            <w:proofErr w:type="spellStart"/>
            <w:r w:rsidRPr="002233F1">
              <w:rPr>
                <w:rFonts w:ascii="Tahoma" w:eastAsia="Calibri" w:hAnsi="Tahoma" w:cs="Tahoma"/>
              </w:rPr>
              <w:t>All</w:t>
            </w:r>
            <w:proofErr w:type="spellEnd"/>
            <w:r w:rsidRPr="002233F1">
              <w:rPr>
                <w:rFonts w:ascii="Tahoma" w:eastAsia="Calibri" w:hAnsi="Tahoma" w:cs="Tahoma"/>
              </w:rPr>
              <w:t>-in-One w komplecie z dotykowym monitorem o przekątnej ekranu min. 23”</w:t>
            </w:r>
          </w:p>
          <w:p w14:paraId="0FD60301" w14:textId="77777777" w:rsidR="00CD33DF" w:rsidRPr="002233F1" w:rsidRDefault="00CD33DF" w:rsidP="00CD33D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2233F1">
              <w:rPr>
                <w:rFonts w:ascii="Tahoma" w:eastAsia="Calibri" w:hAnsi="Tahoma" w:cs="Tahoma"/>
              </w:rPr>
              <w:t>•</w:t>
            </w:r>
            <w:r>
              <w:rPr>
                <w:rFonts w:ascii="Tahoma" w:eastAsia="Calibri" w:hAnsi="Tahoma" w:cs="Tahoma"/>
              </w:rPr>
              <w:t xml:space="preserve"> </w:t>
            </w:r>
            <w:r w:rsidRPr="002233F1">
              <w:rPr>
                <w:rFonts w:ascii="Tahoma" w:eastAsia="Calibri" w:hAnsi="Tahoma" w:cs="Tahoma"/>
              </w:rPr>
              <w:t xml:space="preserve">procesor zgodny z architekturą x86, o wydajności ocenionej na minimum 12 500 pkt wg testu </w:t>
            </w:r>
            <w:proofErr w:type="spellStart"/>
            <w:r w:rsidRPr="002233F1">
              <w:rPr>
                <w:rFonts w:ascii="Tahoma" w:eastAsia="Calibri" w:hAnsi="Tahoma" w:cs="Tahoma"/>
              </w:rPr>
              <w:t>Passmark</w:t>
            </w:r>
            <w:proofErr w:type="spellEnd"/>
            <w:r w:rsidRPr="002233F1">
              <w:rPr>
                <w:rFonts w:ascii="Tahoma" w:eastAsia="Calibri" w:hAnsi="Tahoma" w:cs="Tahoma"/>
              </w:rPr>
              <w:t xml:space="preserve"> CPU Mark.</w:t>
            </w:r>
          </w:p>
          <w:p w14:paraId="203DF4AA" w14:textId="77777777" w:rsidR="00CD33DF" w:rsidRPr="002233F1" w:rsidRDefault="00CD33DF" w:rsidP="00CD33D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2233F1">
              <w:rPr>
                <w:rFonts w:ascii="Tahoma" w:eastAsia="Calibri" w:hAnsi="Tahoma" w:cs="Tahoma"/>
              </w:rPr>
              <w:t>•</w:t>
            </w:r>
            <w:r>
              <w:rPr>
                <w:rFonts w:ascii="Tahoma" w:eastAsia="Calibri" w:hAnsi="Tahoma" w:cs="Tahoma"/>
              </w:rPr>
              <w:t xml:space="preserve"> </w:t>
            </w:r>
            <w:r w:rsidRPr="002233F1">
              <w:rPr>
                <w:rFonts w:ascii="Tahoma" w:eastAsia="Calibri" w:hAnsi="Tahoma" w:cs="Tahoma"/>
              </w:rPr>
              <w:t>pamięć RAM minimum 8GB (1x8GB)</w:t>
            </w:r>
          </w:p>
          <w:p w14:paraId="03DFD330" w14:textId="77777777" w:rsidR="00CD33DF" w:rsidRPr="002233F1" w:rsidRDefault="00CD33DF" w:rsidP="00CD33D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2233F1">
              <w:rPr>
                <w:rFonts w:ascii="Tahoma" w:eastAsia="Calibri" w:hAnsi="Tahoma" w:cs="Tahoma"/>
              </w:rPr>
              <w:t>•</w:t>
            </w:r>
            <w:r>
              <w:rPr>
                <w:rFonts w:ascii="Tahoma" w:eastAsia="Calibri" w:hAnsi="Tahoma" w:cs="Tahoma"/>
              </w:rPr>
              <w:t xml:space="preserve"> </w:t>
            </w:r>
            <w:r w:rsidRPr="002233F1">
              <w:rPr>
                <w:rFonts w:ascii="Tahoma" w:eastAsia="Calibri" w:hAnsi="Tahoma" w:cs="Tahoma"/>
              </w:rPr>
              <w:t xml:space="preserve">dysk twardy półprzewodnikowy </w:t>
            </w:r>
            <w:proofErr w:type="spellStart"/>
            <w:r w:rsidRPr="002233F1">
              <w:rPr>
                <w:rFonts w:ascii="Tahoma" w:eastAsia="Calibri" w:hAnsi="Tahoma" w:cs="Tahoma"/>
              </w:rPr>
              <w:t>PCIe</w:t>
            </w:r>
            <w:proofErr w:type="spellEnd"/>
            <w:r w:rsidRPr="002233F1">
              <w:rPr>
                <w:rFonts w:ascii="Tahoma" w:eastAsia="Calibri" w:hAnsi="Tahoma" w:cs="Tahoma"/>
              </w:rPr>
              <w:t xml:space="preserve"> o pojemności minimum 256GB </w:t>
            </w:r>
          </w:p>
          <w:p w14:paraId="3CB5791B" w14:textId="77777777" w:rsidR="00CD33DF" w:rsidRPr="002233F1" w:rsidRDefault="00CD33DF" w:rsidP="00CD33D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2233F1">
              <w:rPr>
                <w:rFonts w:ascii="Tahoma" w:eastAsia="Calibri" w:hAnsi="Tahoma" w:cs="Tahoma"/>
              </w:rPr>
              <w:t>•</w:t>
            </w:r>
            <w:r>
              <w:rPr>
                <w:rFonts w:ascii="Tahoma" w:eastAsia="Calibri" w:hAnsi="Tahoma" w:cs="Tahoma"/>
              </w:rPr>
              <w:t xml:space="preserve"> </w:t>
            </w:r>
            <w:r w:rsidRPr="002233F1">
              <w:rPr>
                <w:rFonts w:ascii="Tahoma" w:eastAsia="Calibri" w:hAnsi="Tahoma" w:cs="Tahoma"/>
              </w:rPr>
              <w:t>obsługa sieci bezprzewodowej w standardzie minimum Wi-Fi 6E (6GHz) AX211 2x2, komunikacja Bluetooth w standardzie co najmniej 5.2</w:t>
            </w:r>
          </w:p>
          <w:p w14:paraId="18F3E225" w14:textId="48A78097" w:rsidR="00CD33DF" w:rsidRPr="002233F1" w:rsidRDefault="00CD33DF" w:rsidP="00CD33D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2233F1">
              <w:rPr>
                <w:rFonts w:ascii="Tahoma" w:eastAsia="Calibri" w:hAnsi="Tahoma" w:cs="Tahoma"/>
              </w:rPr>
              <w:t>•</w:t>
            </w:r>
            <w:r>
              <w:rPr>
                <w:rFonts w:ascii="Tahoma" w:eastAsia="Calibri" w:hAnsi="Tahoma" w:cs="Tahoma"/>
              </w:rPr>
              <w:t xml:space="preserve"> o</w:t>
            </w:r>
            <w:r w:rsidRPr="002233F1">
              <w:rPr>
                <w:rFonts w:ascii="Tahoma" w:eastAsia="Calibri" w:hAnsi="Tahoma" w:cs="Tahoma"/>
              </w:rPr>
              <w:t>pcje obudowy</w:t>
            </w:r>
            <w:r w:rsidR="00C116E7">
              <w:rPr>
                <w:rFonts w:ascii="Tahoma" w:eastAsia="Calibri" w:hAnsi="Tahoma" w:cs="Tahoma"/>
              </w:rPr>
              <w:t>:</w:t>
            </w:r>
            <w:r w:rsidRPr="002233F1">
              <w:rPr>
                <w:rFonts w:ascii="Tahoma" w:eastAsia="Calibri" w:hAnsi="Tahoma" w:cs="Tahoma"/>
              </w:rPr>
              <w:t xml:space="preserve"> nierozłącznie zintegrowany ekran z niżej wymienionymi podzespołami z wyłączeniem bezprzewodowej </w:t>
            </w:r>
            <w:r w:rsidRPr="002233F1">
              <w:rPr>
                <w:rFonts w:ascii="Tahoma" w:eastAsia="Calibri" w:hAnsi="Tahoma" w:cs="Tahoma"/>
              </w:rPr>
              <w:lastRenderedPageBreak/>
              <w:t>myszki i bezprzewodowej klawiatury</w:t>
            </w:r>
            <w:r w:rsidR="00C116E7">
              <w:rPr>
                <w:rFonts w:ascii="Tahoma" w:eastAsia="Calibri" w:hAnsi="Tahoma" w:cs="Tahoma"/>
              </w:rPr>
              <w:t>,</w:t>
            </w:r>
            <w:r w:rsidRPr="002233F1">
              <w:rPr>
                <w:rFonts w:ascii="Tahoma" w:eastAsia="Calibri" w:hAnsi="Tahoma" w:cs="Tahoma"/>
              </w:rPr>
              <w:t xml:space="preserve"> ekran o przekątnej co najmniej 23”, rozdzielczość minimum 1920X1080, ekran dotykowy</w:t>
            </w:r>
            <w:r w:rsidR="00C116E7">
              <w:rPr>
                <w:rFonts w:ascii="Tahoma" w:eastAsia="Calibri" w:hAnsi="Tahoma" w:cs="Tahoma"/>
              </w:rPr>
              <w:t>,</w:t>
            </w:r>
            <w:r w:rsidRPr="002233F1">
              <w:rPr>
                <w:rFonts w:ascii="Tahoma" w:eastAsia="Calibri" w:hAnsi="Tahoma" w:cs="Tahoma"/>
              </w:rPr>
              <w:t xml:space="preserve"> kamera z możliwością pracy w ciemności</w:t>
            </w:r>
            <w:r w:rsidR="00C116E7">
              <w:rPr>
                <w:rFonts w:ascii="Tahoma" w:eastAsia="Calibri" w:hAnsi="Tahoma" w:cs="Tahoma"/>
              </w:rPr>
              <w:t>,</w:t>
            </w:r>
            <w:r w:rsidRPr="002233F1">
              <w:rPr>
                <w:rFonts w:ascii="Tahoma" w:eastAsia="Calibri" w:hAnsi="Tahoma" w:cs="Tahoma"/>
              </w:rPr>
              <w:t xml:space="preserve"> zasilacz o mocy nieprzekraczającej  155W,  sprawność zasilacza przy obciążeniu 50% - minimum 88%,</w:t>
            </w:r>
          </w:p>
          <w:p w14:paraId="5F37570B" w14:textId="77777777" w:rsidR="00CD33DF" w:rsidRPr="002233F1" w:rsidRDefault="00CD33DF" w:rsidP="00CD33D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2233F1">
              <w:rPr>
                <w:rFonts w:ascii="Tahoma" w:eastAsia="Calibri" w:hAnsi="Tahoma" w:cs="Tahoma"/>
              </w:rPr>
              <w:t>•</w:t>
            </w:r>
            <w:r>
              <w:rPr>
                <w:rFonts w:ascii="Tahoma" w:eastAsia="Calibri" w:hAnsi="Tahoma" w:cs="Tahoma"/>
              </w:rPr>
              <w:t xml:space="preserve"> </w:t>
            </w:r>
            <w:r w:rsidRPr="002233F1">
              <w:rPr>
                <w:rFonts w:ascii="Tahoma" w:eastAsia="Calibri" w:hAnsi="Tahoma" w:cs="Tahoma"/>
              </w:rPr>
              <w:t xml:space="preserve">Zabezpieczenia TPM </w:t>
            </w:r>
            <w:proofErr w:type="spellStart"/>
            <w:r w:rsidRPr="002233F1">
              <w:rPr>
                <w:rFonts w:ascii="Tahoma" w:eastAsia="Calibri" w:hAnsi="Tahoma" w:cs="Tahoma"/>
              </w:rPr>
              <w:t>Trusted</w:t>
            </w:r>
            <w:proofErr w:type="spellEnd"/>
            <w:r w:rsidRPr="002233F1">
              <w:rPr>
                <w:rFonts w:ascii="Tahoma" w:eastAsia="Calibri" w:hAnsi="Tahoma" w:cs="Tahoma"/>
              </w:rPr>
              <w:t xml:space="preserve"> Platform Module </w:t>
            </w:r>
          </w:p>
          <w:p w14:paraId="69132446" w14:textId="77777777" w:rsidR="00CD33DF" w:rsidRPr="002233F1" w:rsidRDefault="00CD33DF" w:rsidP="00CD33D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2233F1">
              <w:rPr>
                <w:rFonts w:ascii="Tahoma" w:eastAsia="Calibri" w:hAnsi="Tahoma" w:cs="Tahoma"/>
              </w:rPr>
              <w:t>•</w:t>
            </w:r>
            <w:r>
              <w:rPr>
                <w:rFonts w:ascii="Tahoma" w:eastAsia="Calibri" w:hAnsi="Tahoma" w:cs="Tahoma"/>
              </w:rPr>
              <w:t xml:space="preserve"> </w:t>
            </w:r>
            <w:r w:rsidRPr="002233F1">
              <w:rPr>
                <w:rFonts w:ascii="Tahoma" w:eastAsia="Calibri" w:hAnsi="Tahoma" w:cs="Tahoma"/>
              </w:rPr>
              <w:t>karta graficzna umożliwiająca płynną obserwację i rejestrację wyświetlanego obrazu</w:t>
            </w:r>
          </w:p>
          <w:p w14:paraId="1E63851F" w14:textId="77777777" w:rsidR="00CD33DF" w:rsidRPr="002233F1" w:rsidRDefault="00CD33DF" w:rsidP="00CD33D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2233F1">
              <w:rPr>
                <w:rFonts w:ascii="Tahoma" w:eastAsia="Calibri" w:hAnsi="Tahoma" w:cs="Tahoma"/>
              </w:rPr>
              <w:t>•</w:t>
            </w:r>
            <w:r>
              <w:rPr>
                <w:rFonts w:ascii="Tahoma" w:eastAsia="Calibri" w:hAnsi="Tahoma" w:cs="Tahoma"/>
              </w:rPr>
              <w:t xml:space="preserve"> </w:t>
            </w:r>
            <w:r w:rsidRPr="002233F1">
              <w:rPr>
                <w:rFonts w:ascii="Tahoma" w:eastAsia="Calibri" w:hAnsi="Tahoma" w:cs="Tahoma"/>
              </w:rPr>
              <w:t>peryferia komputerowe: mysz optyczna z interfejsem 2,4 GHz, klawiatura z interfejsem 2,4 GHz (układ klawiszy US International)</w:t>
            </w:r>
          </w:p>
          <w:p w14:paraId="6AF6BB1E" w14:textId="77777777" w:rsidR="00CD33DF" w:rsidRDefault="00CD33DF" w:rsidP="00CD33D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2233F1">
              <w:rPr>
                <w:rFonts w:ascii="Tahoma" w:eastAsia="Calibri" w:hAnsi="Tahoma" w:cs="Tahoma"/>
              </w:rPr>
              <w:t>•</w:t>
            </w:r>
            <w:r>
              <w:rPr>
                <w:rFonts w:ascii="Tahoma" w:eastAsia="Calibri" w:hAnsi="Tahoma" w:cs="Tahoma"/>
              </w:rPr>
              <w:t xml:space="preserve"> </w:t>
            </w:r>
            <w:r w:rsidRPr="002233F1">
              <w:rPr>
                <w:rFonts w:ascii="Tahoma" w:eastAsia="Calibri" w:hAnsi="Tahoma" w:cs="Tahoma"/>
              </w:rPr>
              <w:t xml:space="preserve">z zainstalowanym systemem operacyjnym: min. MS Windows 11 Professional 64-bit lub równoważny. Parametry równoważności: -Pełna integracja z domeną Windows opartą na serwerach Windows 2008 w zakresie autoryzacji w środowisku Zamawiającego; - Zarządzanie komputerami poprzez Zasady Grup (GPO), WMI; -System nie wymagający przeprowadzenia procedury aktywacyjnej (za pomocą połączenia internetowego lub telefonicznego) również po jego </w:t>
            </w:r>
            <w:proofErr w:type="spellStart"/>
            <w:r w:rsidRPr="002233F1">
              <w:rPr>
                <w:rFonts w:ascii="Tahoma" w:eastAsia="Calibri" w:hAnsi="Tahoma" w:cs="Tahoma"/>
              </w:rPr>
              <w:t>reinstalacji</w:t>
            </w:r>
            <w:proofErr w:type="spellEnd"/>
            <w:r w:rsidRPr="002233F1">
              <w:rPr>
                <w:rFonts w:ascii="Tahoma" w:eastAsia="Calibri" w:hAnsi="Tahoma" w:cs="Tahoma"/>
              </w:rPr>
              <w:t>;  -dołączony nośnik z systemem operacyjnym;</w:t>
            </w:r>
          </w:p>
          <w:p w14:paraId="618FA313" w14:textId="77777777" w:rsidR="00CD33DF" w:rsidRPr="002233F1" w:rsidRDefault="00CD33DF" w:rsidP="00CD33D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5E6FEE63" w14:textId="77777777" w:rsidR="00CD33DF" w:rsidRDefault="00CD33DF" w:rsidP="00CD33D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2233F1">
              <w:rPr>
                <w:rFonts w:ascii="Tahoma" w:eastAsia="Calibri" w:hAnsi="Tahoma" w:cs="Tahoma"/>
              </w:rPr>
              <w:t xml:space="preserve">- Wykonawca zobowiązany jest dostarczyć system mocowania monitora do oceny stanu pacjenta do ściany przy stanowisku symulacji, typu np. </w:t>
            </w:r>
            <w:proofErr w:type="spellStart"/>
            <w:r w:rsidRPr="002233F1">
              <w:rPr>
                <w:rFonts w:ascii="Tahoma" w:eastAsia="Calibri" w:hAnsi="Tahoma" w:cs="Tahoma"/>
              </w:rPr>
              <w:t>vesa</w:t>
            </w:r>
            <w:proofErr w:type="spellEnd"/>
            <w:r w:rsidRPr="002233F1">
              <w:rPr>
                <w:rFonts w:ascii="Tahoma" w:eastAsia="Calibri" w:hAnsi="Tahoma" w:cs="Tahoma"/>
              </w:rPr>
              <w:t xml:space="preserve"> </w:t>
            </w:r>
          </w:p>
          <w:p w14:paraId="5D013011" w14:textId="77777777" w:rsidR="00846A71" w:rsidRDefault="00846A71" w:rsidP="00CD33DF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5786E149" w14:textId="1258552E" w:rsidR="00290CEE" w:rsidRDefault="00CD33DF" w:rsidP="0083637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2233F1">
              <w:rPr>
                <w:rFonts w:ascii="Tahoma" w:eastAsia="Calibri" w:hAnsi="Tahoma" w:cs="Tahoma"/>
              </w:rPr>
              <w:t xml:space="preserve">Wszystkie elementy zestawu/kompletu muszą być ze sobą kompatybilne </w:t>
            </w:r>
          </w:p>
          <w:p w14:paraId="636BEEFE" w14:textId="77777777" w:rsidR="00846A71" w:rsidRPr="001F1818" w:rsidRDefault="00846A71" w:rsidP="00846A71">
            <w:pPr>
              <w:pStyle w:val="Akapitzlist"/>
              <w:spacing w:before="240" w:line="360" w:lineRule="auto"/>
              <w:ind w:left="22"/>
              <w:rPr>
                <w:rFonts w:ascii="Tahoma" w:hAnsi="Tahoma" w:cs="Tahoma"/>
                <w:b/>
                <w:bCs/>
              </w:rPr>
            </w:pPr>
            <w:r w:rsidRPr="001F1818">
              <w:rPr>
                <w:rFonts w:ascii="Tahoma" w:hAnsi="Tahoma" w:cs="Tahoma"/>
                <w:b/>
                <w:bCs/>
              </w:rPr>
              <w:lastRenderedPageBreak/>
              <w:t xml:space="preserve">Zamawiający wymaga, aby dostarczone oprogramowanie systemowe objęte było licencją bezterminową (wieczystą), umożliwiającą użytkowanie oprogramowania na czas nieokreślony, bez konieczności ponoszenia dodatkowych opłat licencyjnych w przyszłości. Wykonawca zobowiązany jest do zapewnienia: </w:t>
            </w:r>
          </w:p>
          <w:p w14:paraId="3EBC63EF" w14:textId="77777777" w:rsidR="00846A71" w:rsidRPr="001F1818" w:rsidRDefault="00846A71" w:rsidP="00846A71">
            <w:pPr>
              <w:pStyle w:val="Akapitzlist"/>
              <w:numPr>
                <w:ilvl w:val="0"/>
                <w:numId w:val="24"/>
              </w:numPr>
              <w:spacing w:before="240" w:line="360" w:lineRule="auto"/>
              <w:rPr>
                <w:rFonts w:ascii="Tahoma" w:hAnsi="Tahoma" w:cs="Tahoma"/>
              </w:rPr>
            </w:pPr>
            <w:r w:rsidRPr="001F1818">
              <w:rPr>
                <w:rStyle w:val="Pogrubienie"/>
                <w:rFonts w:ascii="Tahoma" w:hAnsi="Tahoma" w:cs="Tahoma"/>
              </w:rPr>
              <w:t>aktualizacji oprogramowania</w:t>
            </w:r>
            <w:r w:rsidRPr="001F1818">
              <w:rPr>
                <w:rFonts w:ascii="Tahoma" w:hAnsi="Tahoma" w:cs="Tahoma"/>
              </w:rPr>
              <w:t xml:space="preserve"> </w:t>
            </w:r>
            <w:r w:rsidRPr="001F1818">
              <w:rPr>
                <w:rFonts w:ascii="Tahoma" w:hAnsi="Tahoma" w:cs="Tahoma"/>
                <w:b/>
                <w:bCs/>
              </w:rPr>
              <w:t xml:space="preserve">(w tym poprawek bezpieczeństwa, ulepszeń funkcjonalnych oraz aktualizacji zgodności z systemem operacyjnym) przez cały okres gwarancji. </w:t>
            </w:r>
            <w:r w:rsidRPr="001F1818">
              <w:rPr>
                <w:rFonts w:ascii="Tahoma" w:eastAsia="Calibri" w:hAnsi="Tahoma" w:cs="Tahoma"/>
                <w:b/>
                <w:bCs/>
              </w:rPr>
              <w:t>Aktualizacje nie mogą wymagać zakupu dodatkowych urządzeń/rozwiązań sprzętowych (np. nowy fantom, sonda itp.)</w:t>
            </w:r>
          </w:p>
          <w:p w14:paraId="5C52A39C" w14:textId="77777777" w:rsidR="00846A71" w:rsidRPr="005B2C62" w:rsidRDefault="00846A71" w:rsidP="00846A71">
            <w:pPr>
              <w:pStyle w:val="Akapitzlist"/>
              <w:numPr>
                <w:ilvl w:val="0"/>
                <w:numId w:val="24"/>
              </w:numPr>
              <w:spacing w:before="240" w:line="360" w:lineRule="auto"/>
              <w:rPr>
                <w:rFonts w:ascii="Tahoma" w:hAnsi="Tahoma" w:cs="Tahoma"/>
                <w:b/>
                <w:bCs/>
              </w:rPr>
            </w:pPr>
            <w:r w:rsidRPr="001F1818">
              <w:rPr>
                <w:rStyle w:val="Pogrubienie"/>
                <w:rFonts w:ascii="Tahoma" w:hAnsi="Tahoma" w:cs="Tahoma"/>
              </w:rPr>
              <w:t>wsparcia technicznego</w:t>
            </w:r>
            <w:r w:rsidRPr="001F1818">
              <w:rPr>
                <w:rFonts w:ascii="Tahoma" w:hAnsi="Tahoma" w:cs="Tahoma"/>
                <w:b/>
                <w:bCs/>
              </w:rPr>
              <w:t xml:space="preserve"> dla Zamawiającego przez cały okres gwarancji, obejmującego m.in. konsultacje, pomoc przy instalacji aktualizacji oraz rozwiązywanie problemów technicznych związanych z funkcjonowaniem oprogramowania.</w:t>
            </w:r>
          </w:p>
          <w:p w14:paraId="277F3D6E" w14:textId="576476DB" w:rsidR="00290CEE" w:rsidRDefault="00290CEE" w:rsidP="0083637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1AD8A4B7" w14:textId="77777777" w:rsidR="0009703B" w:rsidRDefault="0009703B" w:rsidP="0009703B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9502F4">
              <w:rPr>
                <w:rFonts w:ascii="Tahoma" w:eastAsia="Calibri" w:hAnsi="Tahoma" w:cs="Tahoma"/>
              </w:rPr>
              <w:t xml:space="preserve">Zaoferowane fantomy </w:t>
            </w:r>
            <w:r w:rsidRPr="00EC363A">
              <w:rPr>
                <w:rFonts w:ascii="Tahoma" w:eastAsia="Calibri" w:hAnsi="Tahoma" w:cs="Tahoma"/>
              </w:rPr>
              <w:t>muszą być zgodne z dyrektywą 2014/30/EU lub równoważną w zakresie kompatybilności elektromagnetycznej na terenie Unii Europejskiej</w:t>
            </w:r>
          </w:p>
          <w:p w14:paraId="0433B948" w14:textId="77777777" w:rsidR="0009703B" w:rsidRDefault="0009703B" w:rsidP="0009703B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4F57A67E" w14:textId="77777777" w:rsidR="0009703B" w:rsidRDefault="0009703B" w:rsidP="0009703B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EC363A">
              <w:rPr>
                <w:rFonts w:ascii="Tahoma" w:eastAsia="Calibri" w:hAnsi="Tahoma" w:cs="Tahoma"/>
              </w:rPr>
              <w:t>Zaoferowane urządzenia nie mogą zawierać substancji objętych ograniczeniem wymienionych w załączniku II do dyrektywy Parlamentu Europejskiego i Rady 2011/65/UE (309), z wyjątkiem sytuacji, w których wartości koncentracji wagowo w materiałach jednorodnych nie przekraczają maksymalnych wartości wymienionych w tym załączniku.</w:t>
            </w:r>
          </w:p>
          <w:p w14:paraId="709B1779" w14:textId="77777777" w:rsidR="0009703B" w:rsidRDefault="0009703B" w:rsidP="0009703B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08E065C9" w14:textId="77777777" w:rsidR="0009703B" w:rsidRDefault="0009703B" w:rsidP="0009703B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EC363A">
              <w:rPr>
                <w:rFonts w:ascii="Tahoma" w:eastAsia="Calibri" w:hAnsi="Tahoma" w:cs="Tahoma"/>
              </w:rPr>
              <w:t xml:space="preserve">Wykonawca zobowiązuje się do zutylizowania zgodnie z obowiązującymi normami niemożliwych do ponownego wykorzystania elementów opakowań dostarczanego sprzętu oraz wykorzystania opakowań wielokrotnego użytku (np. palet) w ramach </w:t>
            </w:r>
            <w:r w:rsidRPr="00EC363A">
              <w:rPr>
                <w:rFonts w:ascii="Tahoma" w:eastAsia="Calibri" w:hAnsi="Tahoma" w:cs="Tahoma"/>
              </w:rPr>
              <w:lastRenderedPageBreak/>
              <w:t xml:space="preserve">kolejnych realizowanych przez Wykonawcę dostaw. </w:t>
            </w:r>
          </w:p>
          <w:p w14:paraId="23AD87FE" w14:textId="7E91B2AA" w:rsidR="0009703B" w:rsidRDefault="0009703B" w:rsidP="0009703B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5E0BEC7F" w14:textId="77777777" w:rsidR="00846A71" w:rsidRPr="00EC363A" w:rsidRDefault="00846A71" w:rsidP="00846A7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EC363A">
              <w:rPr>
                <w:rFonts w:ascii="Tahoma" w:eastAsia="Calibri" w:hAnsi="Tahoma" w:cs="Tahoma"/>
              </w:rPr>
              <w:t xml:space="preserve">W zakresie jednostki sterującej </w:t>
            </w:r>
            <w:r>
              <w:rPr>
                <w:rFonts w:ascii="Tahoma" w:eastAsia="Calibri" w:hAnsi="Tahoma" w:cs="Tahoma"/>
              </w:rPr>
              <w:t>oraz</w:t>
            </w:r>
            <w:r w:rsidRPr="00EC363A">
              <w:rPr>
                <w:rFonts w:ascii="Tahoma" w:eastAsia="Calibri" w:hAnsi="Tahoma" w:cs="Tahoma"/>
              </w:rPr>
              <w:t xml:space="preserve"> monitor</w:t>
            </w:r>
            <w:r>
              <w:rPr>
                <w:rFonts w:ascii="Tahoma" w:eastAsia="Calibri" w:hAnsi="Tahoma" w:cs="Tahoma"/>
              </w:rPr>
              <w:t>a</w:t>
            </w:r>
            <w:r w:rsidRPr="00EC363A">
              <w:rPr>
                <w:rFonts w:ascii="Tahoma" w:eastAsia="Calibri" w:hAnsi="Tahoma" w:cs="Tahoma"/>
              </w:rPr>
              <w:t xml:space="preserve"> Wykonawca zobowiązuje się do:</w:t>
            </w:r>
          </w:p>
          <w:p w14:paraId="0A7CB223" w14:textId="788B6CC4" w:rsidR="00846A71" w:rsidRDefault="00846A71" w:rsidP="00846A7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EC363A">
              <w:rPr>
                <w:rFonts w:ascii="Tahoma" w:eastAsia="Calibri" w:hAnsi="Tahoma" w:cs="Tahoma"/>
              </w:rPr>
              <w:t>- zaoferowania jednostki sterującej zgodnej z dyrektywą 2014/30/EU</w:t>
            </w:r>
            <w:r>
              <w:rPr>
                <w:rFonts w:ascii="Tahoma" w:eastAsia="Calibri" w:hAnsi="Tahoma" w:cs="Tahoma"/>
              </w:rPr>
              <w:t xml:space="preserve"> </w:t>
            </w:r>
            <w:r w:rsidRPr="00EC363A">
              <w:rPr>
                <w:rFonts w:ascii="Tahoma" w:eastAsia="Calibri" w:hAnsi="Tahoma" w:cs="Tahoma"/>
              </w:rPr>
              <w:t>lub równoważną w zakresie kompatybilności elektromagnetycznej na terenie Unii Europejskiej</w:t>
            </w:r>
          </w:p>
          <w:p w14:paraId="17D89484" w14:textId="5592C432" w:rsidR="003E5EF7" w:rsidRDefault="003E5EF7" w:rsidP="00846A7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</w:t>
            </w:r>
            <w:r w:rsidRPr="00EC363A">
              <w:rPr>
                <w:rFonts w:ascii="Tahoma" w:eastAsia="Calibri" w:hAnsi="Tahoma" w:cs="Tahoma"/>
              </w:rPr>
              <w:t>zaoferowania jednostki sterującej spełniającej wymogi normy Energy Star 6.0</w:t>
            </w:r>
            <w:r>
              <w:rPr>
                <w:rFonts w:ascii="Tahoma" w:eastAsia="Calibri" w:hAnsi="Tahoma" w:cs="Tahoma"/>
              </w:rPr>
              <w:t xml:space="preserve"> / jeżeli dotyczy</w:t>
            </w:r>
          </w:p>
          <w:p w14:paraId="7A7D8B67" w14:textId="2E975BF3" w:rsidR="003E5EF7" w:rsidRPr="00EC363A" w:rsidRDefault="003E5EF7" w:rsidP="00846A7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</w:t>
            </w:r>
            <w:r w:rsidRPr="003E5EF7">
              <w:rPr>
                <w:rFonts w:ascii="Tahoma" w:eastAsia="Calibri" w:hAnsi="Tahoma" w:cs="Tahoma"/>
              </w:rPr>
              <w:t>zaoferowania jednostki sterującej posiadającej certyfikat EPEAT co najmniej Silver</w:t>
            </w:r>
            <w:r>
              <w:rPr>
                <w:rFonts w:ascii="Tahoma" w:eastAsia="Calibri" w:hAnsi="Tahoma" w:cs="Tahoma"/>
              </w:rPr>
              <w:t xml:space="preserve"> / jeżeli dotyczy </w:t>
            </w:r>
          </w:p>
          <w:p w14:paraId="4A45E82D" w14:textId="77777777" w:rsidR="00846A71" w:rsidRPr="00EC363A" w:rsidRDefault="00846A71" w:rsidP="00846A7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EC363A">
              <w:rPr>
                <w:rFonts w:ascii="Tahoma" w:eastAsia="Calibri" w:hAnsi="Tahoma" w:cs="Tahoma"/>
              </w:rPr>
              <w:t>- zaoferowana jednostka sterująca musi mieć możliwość, poprzez zastosowanie odpowiednich ustawień systemu operacyjnego, dostosowania poziomu zużycia energii powiązanego z wydajnością pracy,</w:t>
            </w:r>
          </w:p>
          <w:p w14:paraId="60AAEF10" w14:textId="2D0C382A" w:rsidR="00846A71" w:rsidRDefault="00846A71" w:rsidP="00846A7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EC363A">
              <w:rPr>
                <w:rFonts w:ascii="Tahoma" w:eastAsia="Calibri" w:hAnsi="Tahoma" w:cs="Tahoma"/>
              </w:rPr>
              <w:t>- zaoferowania</w:t>
            </w:r>
            <w:r>
              <w:rPr>
                <w:rFonts w:ascii="Tahoma" w:eastAsia="Calibri" w:hAnsi="Tahoma" w:cs="Tahoma"/>
              </w:rPr>
              <w:t xml:space="preserve"> monitora </w:t>
            </w:r>
            <w:r w:rsidRPr="00EC363A">
              <w:rPr>
                <w:rFonts w:ascii="Tahoma" w:eastAsia="Calibri" w:hAnsi="Tahoma" w:cs="Tahoma"/>
              </w:rPr>
              <w:t>zgodn</w:t>
            </w:r>
            <w:r>
              <w:rPr>
                <w:rFonts w:ascii="Tahoma" w:eastAsia="Calibri" w:hAnsi="Tahoma" w:cs="Tahoma"/>
              </w:rPr>
              <w:t>ego</w:t>
            </w:r>
            <w:r w:rsidRPr="00EC363A">
              <w:rPr>
                <w:rFonts w:ascii="Tahoma" w:eastAsia="Calibri" w:hAnsi="Tahoma" w:cs="Tahoma"/>
              </w:rPr>
              <w:t xml:space="preserve"> z dyrektywą 2014/30/EU</w:t>
            </w:r>
            <w:r>
              <w:rPr>
                <w:rFonts w:ascii="Tahoma" w:eastAsia="Calibri" w:hAnsi="Tahoma" w:cs="Tahoma"/>
              </w:rPr>
              <w:t xml:space="preserve"> </w:t>
            </w:r>
            <w:r w:rsidRPr="00EC363A">
              <w:rPr>
                <w:rFonts w:ascii="Tahoma" w:eastAsia="Calibri" w:hAnsi="Tahoma" w:cs="Tahoma"/>
              </w:rPr>
              <w:t xml:space="preserve">lub równoważną w zakresie kompatybilności elektromagnetycznej na terenie Unii </w:t>
            </w:r>
            <w:r w:rsidRPr="001946E1">
              <w:rPr>
                <w:rFonts w:ascii="Tahoma" w:eastAsia="Calibri" w:hAnsi="Tahoma" w:cs="Tahoma"/>
              </w:rPr>
              <w:t>Europejskiej</w:t>
            </w:r>
            <w:r w:rsidR="0094547E" w:rsidRPr="001946E1">
              <w:rPr>
                <w:rFonts w:ascii="Tahoma" w:eastAsia="Calibri" w:hAnsi="Tahoma" w:cs="Tahoma"/>
              </w:rPr>
              <w:t xml:space="preserve"> / jeżeli dotyczy</w:t>
            </w:r>
          </w:p>
          <w:p w14:paraId="368031E6" w14:textId="77777777" w:rsidR="0009703B" w:rsidRDefault="0009703B" w:rsidP="0009703B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5346E90C" w14:textId="77777777" w:rsidR="0009703B" w:rsidRDefault="0009703B" w:rsidP="0009703B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8C7E23">
              <w:rPr>
                <w:rFonts w:ascii="Tahoma" w:eastAsia="Calibri" w:hAnsi="Tahoma" w:cs="Tahoma"/>
              </w:rPr>
              <w:t>Wykonawca zobowiązuje się do wykonania przeglądów serwisowych co 12 miesięcy przez cały okres obowiązywania gwarancji, w tym obowiązkowo w ostatnim miesiącu gwarancji,  w miejscu użytkowania urządzenia. Przeprowadzenie przeglądów serwisowych musi zostać potwierdzone wpisem do paszportu technicznego urządzenia.</w:t>
            </w:r>
          </w:p>
          <w:p w14:paraId="62676007" w14:textId="77777777" w:rsidR="0009703B" w:rsidRDefault="0009703B" w:rsidP="0009703B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32DBD13F" w14:textId="007418EB" w:rsidR="0009703B" w:rsidRDefault="0009703B" w:rsidP="0009703B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004C8A">
              <w:rPr>
                <w:rFonts w:ascii="Tahoma" w:eastAsia="Calibri" w:hAnsi="Tahoma" w:cs="Tahoma"/>
              </w:rPr>
              <w:t>Dostawa przedmiotu zapytania ofertowego obejmuje: dostarczenie symulator</w:t>
            </w:r>
            <w:r>
              <w:rPr>
                <w:rFonts w:ascii="Tahoma" w:eastAsia="Calibri" w:hAnsi="Tahoma" w:cs="Tahoma"/>
              </w:rPr>
              <w:t>a</w:t>
            </w:r>
            <w:r w:rsidRPr="00004C8A">
              <w:rPr>
                <w:rFonts w:ascii="Tahoma" w:eastAsia="Calibri" w:hAnsi="Tahoma" w:cs="Tahoma"/>
              </w:rPr>
              <w:t xml:space="preserve"> do miejsca użytkowania, </w:t>
            </w:r>
            <w:r>
              <w:rPr>
                <w:rFonts w:ascii="Tahoma" w:eastAsia="Calibri" w:hAnsi="Tahoma" w:cs="Tahoma"/>
              </w:rPr>
              <w:t>jego</w:t>
            </w:r>
            <w:r w:rsidRPr="00004C8A">
              <w:rPr>
                <w:rFonts w:ascii="Tahoma" w:eastAsia="Calibri" w:hAnsi="Tahoma" w:cs="Tahoma"/>
              </w:rPr>
              <w:t xml:space="preserve"> rozpakowanie, montaż  i instalację uruchomienie, sprawdzenie poprawności działania oraz przeszkolenie pracowników Zamawiającego (od </w:t>
            </w:r>
            <w:r>
              <w:rPr>
                <w:rFonts w:ascii="Tahoma" w:eastAsia="Calibri" w:hAnsi="Tahoma" w:cs="Tahoma"/>
              </w:rPr>
              <w:t>3</w:t>
            </w:r>
            <w:r w:rsidRPr="00004C8A">
              <w:rPr>
                <w:rFonts w:ascii="Tahoma" w:eastAsia="Calibri" w:hAnsi="Tahoma" w:cs="Tahoma"/>
              </w:rPr>
              <w:t xml:space="preserve"> do </w:t>
            </w:r>
            <w:r>
              <w:rPr>
                <w:rFonts w:ascii="Tahoma" w:eastAsia="Calibri" w:hAnsi="Tahoma" w:cs="Tahoma"/>
              </w:rPr>
              <w:t>6</w:t>
            </w:r>
            <w:r w:rsidRPr="00004C8A">
              <w:rPr>
                <w:rFonts w:ascii="Tahoma" w:eastAsia="Calibri" w:hAnsi="Tahoma" w:cs="Tahoma"/>
              </w:rPr>
              <w:t xml:space="preserve"> osób).</w:t>
            </w:r>
          </w:p>
          <w:p w14:paraId="35F73C86" w14:textId="77777777" w:rsidR="0009703B" w:rsidRDefault="0009703B" w:rsidP="0009703B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090A55B5" w14:textId="68D9A3F7" w:rsidR="00CA68D3" w:rsidRDefault="0009703B" w:rsidP="0009703B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491B46">
              <w:rPr>
                <w:rFonts w:ascii="Tahoma" w:eastAsia="Calibri" w:hAnsi="Tahoma" w:cs="Tahoma"/>
              </w:rPr>
              <w:lastRenderedPageBreak/>
              <w:t>Gwarancja minimum 24</w:t>
            </w:r>
            <w:r>
              <w:rPr>
                <w:rFonts w:ascii="Tahoma" w:eastAsia="Calibri" w:hAnsi="Tahoma" w:cs="Tahoma"/>
              </w:rPr>
              <w:t xml:space="preserve"> miesiące</w:t>
            </w:r>
          </w:p>
          <w:p w14:paraId="18EC3F0B" w14:textId="6234B898" w:rsidR="008C7E23" w:rsidRPr="00C660FC" w:rsidRDefault="008C7E23" w:rsidP="008C7E23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</w:tc>
      </w:tr>
    </w:tbl>
    <w:p w14:paraId="73A83117" w14:textId="5D15ED90" w:rsidR="00BF1ED2" w:rsidRDefault="00BF1ED2"/>
    <w:p w14:paraId="2F041337" w14:textId="77777777" w:rsidR="00014467" w:rsidRPr="006E6FED" w:rsidRDefault="00014467" w:rsidP="00014467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/>
          <w:sz w:val="22"/>
          <w:szCs w:val="22"/>
        </w:rPr>
      </w:pPr>
      <w:r w:rsidRPr="006E6FED">
        <w:rPr>
          <w:rFonts w:ascii="Tahoma" w:hAnsi="Tahoma" w:cs="Tahoma"/>
          <w:b/>
          <w:sz w:val="22"/>
          <w:szCs w:val="22"/>
        </w:rPr>
        <w:t>Podpis:</w:t>
      </w:r>
    </w:p>
    <w:p w14:paraId="2CCFCC15" w14:textId="77777777" w:rsidR="00014467" w:rsidRPr="006E6FED" w:rsidRDefault="00014467" w:rsidP="00014467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Cs/>
          <w:sz w:val="22"/>
          <w:szCs w:val="22"/>
        </w:rPr>
      </w:pPr>
      <w:r w:rsidRPr="006E6FED">
        <w:rPr>
          <w:rFonts w:ascii="Tahoma" w:hAnsi="Tahoma" w:cs="Tahoma"/>
          <w:bCs/>
          <w:sz w:val="22"/>
          <w:szCs w:val="22"/>
        </w:rPr>
        <w:t>(Data i podpis osoby uprawnionej )</w:t>
      </w:r>
    </w:p>
    <w:p w14:paraId="2D479AA2" w14:textId="77777777" w:rsidR="00014467" w:rsidRDefault="00014467"/>
    <w:sectPr w:rsidR="00014467" w:rsidSect="00E90F76">
      <w:headerReference w:type="default" r:id="rId8"/>
      <w:footerReference w:type="default" r:id="rId9"/>
      <w:pgSz w:w="16838" w:h="11906" w:orient="landscape"/>
      <w:pgMar w:top="1417" w:right="1417" w:bottom="1417" w:left="1417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2D593" w14:textId="77777777" w:rsidR="000D390B" w:rsidRDefault="000D390B" w:rsidP="00B85399">
      <w:r>
        <w:separator/>
      </w:r>
    </w:p>
  </w:endnote>
  <w:endnote w:type="continuationSeparator" w:id="0">
    <w:p w14:paraId="37411D70" w14:textId="77777777" w:rsidR="000D390B" w:rsidRDefault="000D390B" w:rsidP="00B8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6671C" w14:textId="0121EC5F" w:rsidR="00AA6932" w:rsidRDefault="00AA6932">
    <w:pPr>
      <w:pStyle w:val="Stopka"/>
    </w:pPr>
    <w:r>
      <w:t xml:space="preserve">   </w:t>
    </w:r>
    <w:r>
      <w:tab/>
      <w:t xml:space="preserve">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606D5" w14:textId="77777777" w:rsidR="000D390B" w:rsidRDefault="000D390B" w:rsidP="00B85399">
      <w:r>
        <w:separator/>
      </w:r>
    </w:p>
  </w:footnote>
  <w:footnote w:type="continuationSeparator" w:id="0">
    <w:p w14:paraId="3BD31554" w14:textId="77777777" w:rsidR="000D390B" w:rsidRDefault="000D390B" w:rsidP="00B853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37AEE" w14:textId="76203480" w:rsidR="00AA6932" w:rsidRDefault="00AA6932" w:rsidP="00497EE3">
    <w:pPr>
      <w:pStyle w:val="Nagwek"/>
      <w:jc w:val="center"/>
    </w:pPr>
    <w:bookmarkStart w:id="0" w:name="_Hlk192663751"/>
    <w:bookmarkStart w:id="1" w:name="_Hlk192663752"/>
    <w:bookmarkStart w:id="2" w:name="_Hlk192663754"/>
    <w:bookmarkStart w:id="3" w:name="_Hlk192663755"/>
    <w:r>
      <w:rPr>
        <w:noProof/>
      </w:rPr>
      <w:drawing>
        <wp:inline distT="0" distB="0" distL="0" distR="0" wp14:anchorId="4C8B0A89" wp14:editId="0D200350">
          <wp:extent cx="5759450" cy="572644"/>
          <wp:effectExtent l="0" t="0" r="0" b="0"/>
          <wp:docPr id="1164279388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4279388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726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0"/>
    <w:bookmarkEnd w:id="1"/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F4D8F"/>
    <w:multiLevelType w:val="hybridMultilevel"/>
    <w:tmpl w:val="7C96F0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3E6771"/>
    <w:multiLevelType w:val="hybridMultilevel"/>
    <w:tmpl w:val="0D12AF4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9A1EFF04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HAns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C455C"/>
    <w:multiLevelType w:val="hybridMultilevel"/>
    <w:tmpl w:val="C1101F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B11DCE"/>
    <w:multiLevelType w:val="hybridMultilevel"/>
    <w:tmpl w:val="4A7CE4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5A4432"/>
    <w:multiLevelType w:val="hybridMultilevel"/>
    <w:tmpl w:val="FA8EAB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F46CE"/>
    <w:multiLevelType w:val="hybridMultilevel"/>
    <w:tmpl w:val="3F2AA6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1B23D6"/>
    <w:multiLevelType w:val="hybridMultilevel"/>
    <w:tmpl w:val="26481D80"/>
    <w:lvl w:ilvl="0" w:tplc="0415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7" w15:restartNumberingAfterBreak="0">
    <w:nsid w:val="14E411A3"/>
    <w:multiLevelType w:val="hybridMultilevel"/>
    <w:tmpl w:val="A82C4B08"/>
    <w:lvl w:ilvl="0" w:tplc="0415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16A26C84"/>
    <w:multiLevelType w:val="hybridMultilevel"/>
    <w:tmpl w:val="A52CFC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9994A85"/>
    <w:multiLevelType w:val="hybridMultilevel"/>
    <w:tmpl w:val="D1EE17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6D58C0"/>
    <w:multiLevelType w:val="hybridMultilevel"/>
    <w:tmpl w:val="10B0AB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542FC0"/>
    <w:multiLevelType w:val="hybridMultilevel"/>
    <w:tmpl w:val="48B83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3B3C76"/>
    <w:multiLevelType w:val="hybridMultilevel"/>
    <w:tmpl w:val="721AE4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E27269"/>
    <w:multiLevelType w:val="hybridMultilevel"/>
    <w:tmpl w:val="2BBC53D8"/>
    <w:lvl w:ilvl="0" w:tplc="F9A017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082F69"/>
    <w:multiLevelType w:val="hybridMultilevel"/>
    <w:tmpl w:val="3D2ACA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333B53"/>
    <w:multiLevelType w:val="hybridMultilevel"/>
    <w:tmpl w:val="3146A8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566605"/>
    <w:multiLevelType w:val="hybridMultilevel"/>
    <w:tmpl w:val="533E0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46549A"/>
    <w:multiLevelType w:val="hybridMultilevel"/>
    <w:tmpl w:val="EE3043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FC4E1C"/>
    <w:multiLevelType w:val="hybridMultilevel"/>
    <w:tmpl w:val="A1141D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AB73A5"/>
    <w:multiLevelType w:val="hybridMultilevel"/>
    <w:tmpl w:val="9C68C7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D44711"/>
    <w:multiLevelType w:val="hybridMultilevel"/>
    <w:tmpl w:val="1A186C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2275C7"/>
    <w:multiLevelType w:val="hybridMultilevel"/>
    <w:tmpl w:val="8ECA60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32824BF"/>
    <w:multiLevelType w:val="hybridMultilevel"/>
    <w:tmpl w:val="4B345A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0B68D4"/>
    <w:multiLevelType w:val="hybridMultilevel"/>
    <w:tmpl w:val="47F62D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94624C"/>
    <w:multiLevelType w:val="hybridMultilevel"/>
    <w:tmpl w:val="AD901F98"/>
    <w:lvl w:ilvl="0" w:tplc="4740B63C">
      <w:start w:val="1"/>
      <w:numFmt w:val="lowerLetter"/>
      <w:lvlText w:val="%1."/>
      <w:lvlJc w:val="left"/>
      <w:pPr>
        <w:ind w:left="1416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85D4E59"/>
    <w:multiLevelType w:val="hybridMultilevel"/>
    <w:tmpl w:val="E2EE44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266590"/>
    <w:multiLevelType w:val="hybridMultilevel"/>
    <w:tmpl w:val="E59080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295528"/>
    <w:multiLevelType w:val="hybridMultilevel"/>
    <w:tmpl w:val="5EE627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7012B5"/>
    <w:multiLevelType w:val="hybridMultilevel"/>
    <w:tmpl w:val="E9FADD9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6E42BF8"/>
    <w:multiLevelType w:val="hybridMultilevel"/>
    <w:tmpl w:val="EF7E6E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B149D"/>
    <w:multiLevelType w:val="hybridMultilevel"/>
    <w:tmpl w:val="21BA397A"/>
    <w:lvl w:ilvl="0" w:tplc="572E18C0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BC2159"/>
    <w:multiLevelType w:val="hybridMultilevel"/>
    <w:tmpl w:val="0EE826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001B7C"/>
    <w:multiLevelType w:val="hybridMultilevel"/>
    <w:tmpl w:val="32CE6A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B112CD"/>
    <w:multiLevelType w:val="hybridMultilevel"/>
    <w:tmpl w:val="5C4083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3476B7"/>
    <w:multiLevelType w:val="hybridMultilevel"/>
    <w:tmpl w:val="1354FF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3655E2"/>
    <w:multiLevelType w:val="hybridMultilevel"/>
    <w:tmpl w:val="EDC4FC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214AAF"/>
    <w:multiLevelType w:val="hybridMultilevel"/>
    <w:tmpl w:val="C38433DA"/>
    <w:lvl w:ilvl="0" w:tplc="0415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7" w15:restartNumberingAfterBreak="0">
    <w:nsid w:val="6E3070D9"/>
    <w:multiLevelType w:val="hybridMultilevel"/>
    <w:tmpl w:val="E8A0C3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546248"/>
    <w:multiLevelType w:val="hybridMultilevel"/>
    <w:tmpl w:val="687836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167586"/>
    <w:multiLevelType w:val="hybridMultilevel"/>
    <w:tmpl w:val="F43A10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DF1EC0"/>
    <w:multiLevelType w:val="hybridMultilevel"/>
    <w:tmpl w:val="C7047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1E7D2B"/>
    <w:multiLevelType w:val="hybridMultilevel"/>
    <w:tmpl w:val="516E7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3E35D9"/>
    <w:multiLevelType w:val="hybridMultilevel"/>
    <w:tmpl w:val="EDA6A966"/>
    <w:lvl w:ilvl="0" w:tplc="0415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43" w15:restartNumberingAfterBreak="0">
    <w:nsid w:val="7F621EA1"/>
    <w:multiLevelType w:val="hybridMultilevel"/>
    <w:tmpl w:val="68CA7BE8"/>
    <w:lvl w:ilvl="0" w:tplc="0415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26"/>
  </w:num>
  <w:num w:numId="4">
    <w:abstractNumId w:val="18"/>
  </w:num>
  <w:num w:numId="5">
    <w:abstractNumId w:val="3"/>
  </w:num>
  <w:num w:numId="6">
    <w:abstractNumId w:val="17"/>
  </w:num>
  <w:num w:numId="7">
    <w:abstractNumId w:val="25"/>
  </w:num>
  <w:num w:numId="8">
    <w:abstractNumId w:val="16"/>
  </w:num>
  <w:num w:numId="9">
    <w:abstractNumId w:val="27"/>
  </w:num>
  <w:num w:numId="10">
    <w:abstractNumId w:val="1"/>
  </w:num>
  <w:num w:numId="11">
    <w:abstractNumId w:val="29"/>
  </w:num>
  <w:num w:numId="12">
    <w:abstractNumId w:val="32"/>
  </w:num>
  <w:num w:numId="13">
    <w:abstractNumId w:val="14"/>
  </w:num>
  <w:num w:numId="14">
    <w:abstractNumId w:val="31"/>
  </w:num>
  <w:num w:numId="15">
    <w:abstractNumId w:val="35"/>
  </w:num>
  <w:num w:numId="16">
    <w:abstractNumId w:val="34"/>
  </w:num>
  <w:num w:numId="17">
    <w:abstractNumId w:val="38"/>
  </w:num>
  <w:num w:numId="18">
    <w:abstractNumId w:val="7"/>
  </w:num>
  <w:num w:numId="19">
    <w:abstractNumId w:val="37"/>
  </w:num>
  <w:num w:numId="20">
    <w:abstractNumId w:val="20"/>
  </w:num>
  <w:num w:numId="21">
    <w:abstractNumId w:val="24"/>
  </w:num>
  <w:num w:numId="22">
    <w:abstractNumId w:val="22"/>
  </w:num>
  <w:num w:numId="23">
    <w:abstractNumId w:val="23"/>
  </w:num>
  <w:num w:numId="24">
    <w:abstractNumId w:val="6"/>
  </w:num>
  <w:num w:numId="25">
    <w:abstractNumId w:val="33"/>
  </w:num>
  <w:num w:numId="26">
    <w:abstractNumId w:val="8"/>
  </w:num>
  <w:num w:numId="27">
    <w:abstractNumId w:val="19"/>
  </w:num>
  <w:num w:numId="28">
    <w:abstractNumId w:val="12"/>
  </w:num>
  <w:num w:numId="29">
    <w:abstractNumId w:val="5"/>
  </w:num>
  <w:num w:numId="30">
    <w:abstractNumId w:val="43"/>
  </w:num>
  <w:num w:numId="31">
    <w:abstractNumId w:val="30"/>
  </w:num>
  <w:num w:numId="32">
    <w:abstractNumId w:val="39"/>
  </w:num>
  <w:num w:numId="33">
    <w:abstractNumId w:val="41"/>
  </w:num>
  <w:num w:numId="34">
    <w:abstractNumId w:val="42"/>
  </w:num>
  <w:num w:numId="35">
    <w:abstractNumId w:val="40"/>
  </w:num>
  <w:num w:numId="36">
    <w:abstractNumId w:val="15"/>
  </w:num>
  <w:num w:numId="37">
    <w:abstractNumId w:val="36"/>
  </w:num>
  <w:num w:numId="38">
    <w:abstractNumId w:val="10"/>
  </w:num>
  <w:num w:numId="39">
    <w:abstractNumId w:val="0"/>
  </w:num>
  <w:num w:numId="40">
    <w:abstractNumId w:val="13"/>
  </w:num>
  <w:num w:numId="41">
    <w:abstractNumId w:val="11"/>
  </w:num>
  <w:num w:numId="42">
    <w:abstractNumId w:val="4"/>
  </w:num>
  <w:num w:numId="43">
    <w:abstractNumId w:val="28"/>
  </w:num>
  <w:num w:numId="4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399"/>
    <w:rsid w:val="0000067F"/>
    <w:rsid w:val="00002508"/>
    <w:rsid w:val="00002655"/>
    <w:rsid w:val="00011217"/>
    <w:rsid w:val="0001220A"/>
    <w:rsid w:val="000132E4"/>
    <w:rsid w:val="00013763"/>
    <w:rsid w:val="00014467"/>
    <w:rsid w:val="00014A3E"/>
    <w:rsid w:val="00022254"/>
    <w:rsid w:val="00023AC9"/>
    <w:rsid w:val="0003036E"/>
    <w:rsid w:val="000314E2"/>
    <w:rsid w:val="00040061"/>
    <w:rsid w:val="000472ED"/>
    <w:rsid w:val="00052633"/>
    <w:rsid w:val="00052C9E"/>
    <w:rsid w:val="00061A41"/>
    <w:rsid w:val="0006215A"/>
    <w:rsid w:val="00067B04"/>
    <w:rsid w:val="000716C0"/>
    <w:rsid w:val="00076545"/>
    <w:rsid w:val="0007713D"/>
    <w:rsid w:val="000828F4"/>
    <w:rsid w:val="0009703B"/>
    <w:rsid w:val="000A44A7"/>
    <w:rsid w:val="000A54EA"/>
    <w:rsid w:val="000C01D8"/>
    <w:rsid w:val="000C4589"/>
    <w:rsid w:val="000D2489"/>
    <w:rsid w:val="000D390B"/>
    <w:rsid w:val="000E4A1E"/>
    <w:rsid w:val="000F21C8"/>
    <w:rsid w:val="001111AE"/>
    <w:rsid w:val="00116FA6"/>
    <w:rsid w:val="00126561"/>
    <w:rsid w:val="0013000F"/>
    <w:rsid w:val="001533D5"/>
    <w:rsid w:val="00164BB3"/>
    <w:rsid w:val="0016520B"/>
    <w:rsid w:val="001754DA"/>
    <w:rsid w:val="00180CC4"/>
    <w:rsid w:val="001946E1"/>
    <w:rsid w:val="00195B5B"/>
    <w:rsid w:val="001A7641"/>
    <w:rsid w:val="001A770E"/>
    <w:rsid w:val="001B5858"/>
    <w:rsid w:val="001C25DE"/>
    <w:rsid w:val="001C2A4C"/>
    <w:rsid w:val="001C7AE6"/>
    <w:rsid w:val="001D3E4A"/>
    <w:rsid w:val="001D4EF1"/>
    <w:rsid w:val="001E1C06"/>
    <w:rsid w:val="001E69DA"/>
    <w:rsid w:val="002158D4"/>
    <w:rsid w:val="002176D5"/>
    <w:rsid w:val="00217ED3"/>
    <w:rsid w:val="002233F1"/>
    <w:rsid w:val="00230AE2"/>
    <w:rsid w:val="00244284"/>
    <w:rsid w:val="00246C01"/>
    <w:rsid w:val="0025142D"/>
    <w:rsid w:val="002607FA"/>
    <w:rsid w:val="002609E9"/>
    <w:rsid w:val="00272D20"/>
    <w:rsid w:val="0028651E"/>
    <w:rsid w:val="00290CEE"/>
    <w:rsid w:val="002B2204"/>
    <w:rsid w:val="002B3D44"/>
    <w:rsid w:val="002C0ECA"/>
    <w:rsid w:val="002C6D32"/>
    <w:rsid w:val="002E36D0"/>
    <w:rsid w:val="002F355B"/>
    <w:rsid w:val="002F46E4"/>
    <w:rsid w:val="002F68D5"/>
    <w:rsid w:val="00306FB1"/>
    <w:rsid w:val="00307AEC"/>
    <w:rsid w:val="003162D1"/>
    <w:rsid w:val="00316845"/>
    <w:rsid w:val="00316C14"/>
    <w:rsid w:val="0032122E"/>
    <w:rsid w:val="003217BF"/>
    <w:rsid w:val="003240DA"/>
    <w:rsid w:val="003257A9"/>
    <w:rsid w:val="00333764"/>
    <w:rsid w:val="00341B22"/>
    <w:rsid w:val="003536CF"/>
    <w:rsid w:val="003611B4"/>
    <w:rsid w:val="00362C27"/>
    <w:rsid w:val="00362CFA"/>
    <w:rsid w:val="0037183C"/>
    <w:rsid w:val="00372FAB"/>
    <w:rsid w:val="003741DE"/>
    <w:rsid w:val="003758ED"/>
    <w:rsid w:val="0037654F"/>
    <w:rsid w:val="00377847"/>
    <w:rsid w:val="00383381"/>
    <w:rsid w:val="003C0436"/>
    <w:rsid w:val="003D4269"/>
    <w:rsid w:val="003E5EF7"/>
    <w:rsid w:val="00414252"/>
    <w:rsid w:val="00415E4D"/>
    <w:rsid w:val="00431191"/>
    <w:rsid w:val="00437F91"/>
    <w:rsid w:val="0044372B"/>
    <w:rsid w:val="00453B7E"/>
    <w:rsid w:val="00453EB5"/>
    <w:rsid w:val="00461C71"/>
    <w:rsid w:val="004726F3"/>
    <w:rsid w:val="0049173B"/>
    <w:rsid w:val="00497A27"/>
    <w:rsid w:val="00497EE3"/>
    <w:rsid w:val="004A14C5"/>
    <w:rsid w:val="004A5C83"/>
    <w:rsid w:val="004B1F6B"/>
    <w:rsid w:val="004B34A5"/>
    <w:rsid w:val="004C06DF"/>
    <w:rsid w:val="004C1B74"/>
    <w:rsid w:val="004E1DA3"/>
    <w:rsid w:val="004E45DC"/>
    <w:rsid w:val="004F24CD"/>
    <w:rsid w:val="004F25C8"/>
    <w:rsid w:val="004F7D95"/>
    <w:rsid w:val="00504DEC"/>
    <w:rsid w:val="00517791"/>
    <w:rsid w:val="005211B6"/>
    <w:rsid w:val="005211C0"/>
    <w:rsid w:val="00524E09"/>
    <w:rsid w:val="00531541"/>
    <w:rsid w:val="005346A9"/>
    <w:rsid w:val="0053685C"/>
    <w:rsid w:val="00536969"/>
    <w:rsid w:val="0053710F"/>
    <w:rsid w:val="00540D53"/>
    <w:rsid w:val="00540E9D"/>
    <w:rsid w:val="00545A5F"/>
    <w:rsid w:val="00546574"/>
    <w:rsid w:val="0055779E"/>
    <w:rsid w:val="00570E7D"/>
    <w:rsid w:val="005761D2"/>
    <w:rsid w:val="00580E4C"/>
    <w:rsid w:val="00583E47"/>
    <w:rsid w:val="00583F72"/>
    <w:rsid w:val="005C0BC2"/>
    <w:rsid w:val="005C0FDE"/>
    <w:rsid w:val="005C2A9D"/>
    <w:rsid w:val="005D5A66"/>
    <w:rsid w:val="005E35C2"/>
    <w:rsid w:val="005E40CD"/>
    <w:rsid w:val="005E700B"/>
    <w:rsid w:val="005F2B39"/>
    <w:rsid w:val="00610BA6"/>
    <w:rsid w:val="006171F6"/>
    <w:rsid w:val="00617887"/>
    <w:rsid w:val="00637F92"/>
    <w:rsid w:val="00651F1B"/>
    <w:rsid w:val="0069169E"/>
    <w:rsid w:val="006A03E1"/>
    <w:rsid w:val="006A08EA"/>
    <w:rsid w:val="006B1B86"/>
    <w:rsid w:val="006C1909"/>
    <w:rsid w:val="006C2140"/>
    <w:rsid w:val="006C6F11"/>
    <w:rsid w:val="006E1A30"/>
    <w:rsid w:val="006E55E5"/>
    <w:rsid w:val="006E6586"/>
    <w:rsid w:val="006F230C"/>
    <w:rsid w:val="00721873"/>
    <w:rsid w:val="00721BEE"/>
    <w:rsid w:val="0072289C"/>
    <w:rsid w:val="00741516"/>
    <w:rsid w:val="00757291"/>
    <w:rsid w:val="00766CD9"/>
    <w:rsid w:val="00766D2A"/>
    <w:rsid w:val="00775D25"/>
    <w:rsid w:val="007A3F03"/>
    <w:rsid w:val="007A62E4"/>
    <w:rsid w:val="007B7B14"/>
    <w:rsid w:val="007C0C28"/>
    <w:rsid w:val="007C210B"/>
    <w:rsid w:val="007C24C6"/>
    <w:rsid w:val="007D3FE9"/>
    <w:rsid w:val="0080372A"/>
    <w:rsid w:val="008040BF"/>
    <w:rsid w:val="00806C91"/>
    <w:rsid w:val="008224A2"/>
    <w:rsid w:val="00823018"/>
    <w:rsid w:val="00824D05"/>
    <w:rsid w:val="008353FD"/>
    <w:rsid w:val="0083637C"/>
    <w:rsid w:val="00837D80"/>
    <w:rsid w:val="0084203D"/>
    <w:rsid w:val="00845B60"/>
    <w:rsid w:val="00846A71"/>
    <w:rsid w:val="00851893"/>
    <w:rsid w:val="0085586B"/>
    <w:rsid w:val="008678B7"/>
    <w:rsid w:val="008863D6"/>
    <w:rsid w:val="0089747E"/>
    <w:rsid w:val="008A745E"/>
    <w:rsid w:val="008C7E23"/>
    <w:rsid w:val="008D05EE"/>
    <w:rsid w:val="008E6C9E"/>
    <w:rsid w:val="008F2B71"/>
    <w:rsid w:val="009062C8"/>
    <w:rsid w:val="00907FE8"/>
    <w:rsid w:val="00913CE3"/>
    <w:rsid w:val="00924002"/>
    <w:rsid w:val="009334C7"/>
    <w:rsid w:val="00944BEE"/>
    <w:rsid w:val="0094547E"/>
    <w:rsid w:val="009502F4"/>
    <w:rsid w:val="00951152"/>
    <w:rsid w:val="00955DE2"/>
    <w:rsid w:val="009679E2"/>
    <w:rsid w:val="00970AAF"/>
    <w:rsid w:val="00982B16"/>
    <w:rsid w:val="00983C39"/>
    <w:rsid w:val="00997D40"/>
    <w:rsid w:val="009A585B"/>
    <w:rsid w:val="009B7EC2"/>
    <w:rsid w:val="009C3C1D"/>
    <w:rsid w:val="009D3185"/>
    <w:rsid w:val="009E09F1"/>
    <w:rsid w:val="009E1862"/>
    <w:rsid w:val="009F725F"/>
    <w:rsid w:val="00A00C6B"/>
    <w:rsid w:val="00A00F4E"/>
    <w:rsid w:val="00A05D25"/>
    <w:rsid w:val="00A23693"/>
    <w:rsid w:val="00A443F3"/>
    <w:rsid w:val="00A63573"/>
    <w:rsid w:val="00A65AD9"/>
    <w:rsid w:val="00A66BFA"/>
    <w:rsid w:val="00A84B50"/>
    <w:rsid w:val="00A874B1"/>
    <w:rsid w:val="00AA6932"/>
    <w:rsid w:val="00AB6F29"/>
    <w:rsid w:val="00AB7EC2"/>
    <w:rsid w:val="00AC08A5"/>
    <w:rsid w:val="00AD556F"/>
    <w:rsid w:val="00AF03BA"/>
    <w:rsid w:val="00AF4421"/>
    <w:rsid w:val="00B014C5"/>
    <w:rsid w:val="00B028CC"/>
    <w:rsid w:val="00B02DF3"/>
    <w:rsid w:val="00B05B84"/>
    <w:rsid w:val="00B276E8"/>
    <w:rsid w:val="00B33EB9"/>
    <w:rsid w:val="00B46B25"/>
    <w:rsid w:val="00B50E4D"/>
    <w:rsid w:val="00B6571D"/>
    <w:rsid w:val="00B66368"/>
    <w:rsid w:val="00B66C82"/>
    <w:rsid w:val="00B85399"/>
    <w:rsid w:val="00B90F50"/>
    <w:rsid w:val="00B92415"/>
    <w:rsid w:val="00BB7B27"/>
    <w:rsid w:val="00BC6362"/>
    <w:rsid w:val="00BE5E96"/>
    <w:rsid w:val="00BF1ED2"/>
    <w:rsid w:val="00BF6C68"/>
    <w:rsid w:val="00C05DD2"/>
    <w:rsid w:val="00C116E7"/>
    <w:rsid w:val="00C16FD0"/>
    <w:rsid w:val="00C17C1F"/>
    <w:rsid w:val="00C2668A"/>
    <w:rsid w:val="00C27329"/>
    <w:rsid w:val="00C31F1A"/>
    <w:rsid w:val="00C660FC"/>
    <w:rsid w:val="00C708CC"/>
    <w:rsid w:val="00C748B3"/>
    <w:rsid w:val="00C81FE9"/>
    <w:rsid w:val="00C868E5"/>
    <w:rsid w:val="00C92F66"/>
    <w:rsid w:val="00C964F4"/>
    <w:rsid w:val="00C97045"/>
    <w:rsid w:val="00C97F05"/>
    <w:rsid w:val="00CA3D03"/>
    <w:rsid w:val="00CA68D3"/>
    <w:rsid w:val="00CB19A5"/>
    <w:rsid w:val="00CB346B"/>
    <w:rsid w:val="00CD33DF"/>
    <w:rsid w:val="00CD5974"/>
    <w:rsid w:val="00CE18B5"/>
    <w:rsid w:val="00CE4F58"/>
    <w:rsid w:val="00D11A0B"/>
    <w:rsid w:val="00D1222F"/>
    <w:rsid w:val="00D225C9"/>
    <w:rsid w:val="00D249CF"/>
    <w:rsid w:val="00D35F1B"/>
    <w:rsid w:val="00D37DF2"/>
    <w:rsid w:val="00D411EC"/>
    <w:rsid w:val="00D4478A"/>
    <w:rsid w:val="00D51251"/>
    <w:rsid w:val="00D5206B"/>
    <w:rsid w:val="00D56991"/>
    <w:rsid w:val="00D60A7E"/>
    <w:rsid w:val="00D626B4"/>
    <w:rsid w:val="00D83A10"/>
    <w:rsid w:val="00D87F8B"/>
    <w:rsid w:val="00DA6330"/>
    <w:rsid w:val="00DA68FA"/>
    <w:rsid w:val="00DB546D"/>
    <w:rsid w:val="00DC0A41"/>
    <w:rsid w:val="00DC3F53"/>
    <w:rsid w:val="00DD2E8F"/>
    <w:rsid w:val="00DD78C0"/>
    <w:rsid w:val="00DF14FF"/>
    <w:rsid w:val="00DF20BA"/>
    <w:rsid w:val="00E01567"/>
    <w:rsid w:val="00E01C4C"/>
    <w:rsid w:val="00E05D0C"/>
    <w:rsid w:val="00E069AD"/>
    <w:rsid w:val="00E122C2"/>
    <w:rsid w:val="00E27AD5"/>
    <w:rsid w:val="00E32B37"/>
    <w:rsid w:val="00E3449A"/>
    <w:rsid w:val="00E354FC"/>
    <w:rsid w:val="00E4431F"/>
    <w:rsid w:val="00E46779"/>
    <w:rsid w:val="00E50B68"/>
    <w:rsid w:val="00E53A7D"/>
    <w:rsid w:val="00E56918"/>
    <w:rsid w:val="00E65F46"/>
    <w:rsid w:val="00E73CEE"/>
    <w:rsid w:val="00E773E0"/>
    <w:rsid w:val="00E81EAF"/>
    <w:rsid w:val="00E87D27"/>
    <w:rsid w:val="00E90F76"/>
    <w:rsid w:val="00E91C5F"/>
    <w:rsid w:val="00E93523"/>
    <w:rsid w:val="00EA078A"/>
    <w:rsid w:val="00EA672B"/>
    <w:rsid w:val="00EA682B"/>
    <w:rsid w:val="00EC2EAD"/>
    <w:rsid w:val="00ED294F"/>
    <w:rsid w:val="00EE55BB"/>
    <w:rsid w:val="00F003BD"/>
    <w:rsid w:val="00F06099"/>
    <w:rsid w:val="00F25616"/>
    <w:rsid w:val="00F31577"/>
    <w:rsid w:val="00F402C6"/>
    <w:rsid w:val="00F40404"/>
    <w:rsid w:val="00F423F8"/>
    <w:rsid w:val="00F43A77"/>
    <w:rsid w:val="00F44015"/>
    <w:rsid w:val="00F446A0"/>
    <w:rsid w:val="00F452B3"/>
    <w:rsid w:val="00F539E5"/>
    <w:rsid w:val="00F76B17"/>
    <w:rsid w:val="00F96F01"/>
    <w:rsid w:val="00FA71F8"/>
    <w:rsid w:val="00FB44B2"/>
    <w:rsid w:val="00FB5101"/>
    <w:rsid w:val="00FC0C9F"/>
    <w:rsid w:val="00FD2245"/>
    <w:rsid w:val="00FE4693"/>
    <w:rsid w:val="00FE72DE"/>
    <w:rsid w:val="00FF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D12795"/>
  <w15:chartTrackingRefBased/>
  <w15:docId w15:val="{2E63DAE5-C9D4-49BB-8D0E-F35C772C3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45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853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85399"/>
  </w:style>
  <w:style w:type="paragraph" w:styleId="Stopka">
    <w:name w:val="footer"/>
    <w:basedOn w:val="Normalny"/>
    <w:link w:val="StopkaZnak"/>
    <w:uiPriority w:val="99"/>
    <w:unhideWhenUsed/>
    <w:rsid w:val="00B853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85399"/>
  </w:style>
  <w:style w:type="paragraph" w:styleId="Tekstpodstawowywcity">
    <w:name w:val="Body Text Indent"/>
    <w:basedOn w:val="Normalny"/>
    <w:link w:val="TekstpodstawowywcityZnak"/>
    <w:rsid w:val="000C4589"/>
    <w:pPr>
      <w:ind w:left="2410" w:hanging="2410"/>
    </w:pPr>
    <w:rPr>
      <w:rFonts w:ascii="Arial" w:hAnsi="Arial"/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0C4589"/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0C4589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rsid w:val="00BF1ED2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F1ED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07F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07FE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07FE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E01C4C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679E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679E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679E2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55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55E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B02DF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2A4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2A4C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1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23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7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8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3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6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1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0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3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E223EB-8703-416B-A1A2-9BF000813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14</Pages>
  <Words>2602</Words>
  <Characters>15615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martacholubek</dc:creator>
  <cp:keywords/>
  <dc:description/>
  <cp:lastModifiedBy>Joanna Kaproń</cp:lastModifiedBy>
  <cp:revision>6</cp:revision>
  <cp:lastPrinted>2025-07-04T08:34:00Z</cp:lastPrinted>
  <dcterms:created xsi:type="dcterms:W3CDTF">2025-08-20T08:39:00Z</dcterms:created>
  <dcterms:modified xsi:type="dcterms:W3CDTF">2025-08-21T07:20:00Z</dcterms:modified>
</cp:coreProperties>
</file>