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CB1175">
      <w:pPr>
        <w:suppressAutoHyphens w:val="0"/>
        <w:spacing w:after="0" w:line="240" w:lineRule="auto"/>
        <w:jc w:val="center"/>
        <w:rPr>
          <w:rFonts w:eastAsiaTheme="minorHAnsi"/>
          <w:color w:val="auto"/>
          <w:lang w:eastAsia="en-US"/>
        </w:rPr>
      </w:pPr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B538D8">
        <w:rPr>
          <w:b/>
          <w:bCs/>
          <w:sz w:val="24"/>
          <w:szCs w:val="24"/>
        </w:rPr>
        <w:t>UMENTÓW ZGODNIE Z ZAPISAMI SIWZ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>
      <w:bookmarkStart w:id="0" w:name="_GoBack"/>
      <w:bookmarkEnd w:id="0"/>
    </w:p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5B3DFE"/>
    <w:rsid w:val="00B538D8"/>
    <w:rsid w:val="00BD2BF4"/>
    <w:rsid w:val="00CB1175"/>
    <w:rsid w:val="00DE2A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KatarzynaPerczynska@ad.umlub.pl</cp:lastModifiedBy>
  <cp:revision>6</cp:revision>
  <dcterms:created xsi:type="dcterms:W3CDTF">2019-01-04T10:50:00Z</dcterms:created>
  <dcterms:modified xsi:type="dcterms:W3CDTF">2019-03-11T13:10:00Z</dcterms:modified>
</cp:coreProperties>
</file>