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0166D" w14:textId="5D9DA334" w:rsidR="00523193" w:rsidRPr="00BB190A" w:rsidRDefault="00523193" w:rsidP="005B441E">
      <w:pPr>
        <w:spacing w:line="360" w:lineRule="auto"/>
        <w:rPr>
          <w:rFonts w:ascii="Tahoma" w:hAnsi="Tahoma" w:cs="Tahoma"/>
          <w:b/>
        </w:rPr>
      </w:pPr>
      <w:r w:rsidRPr="00BB190A">
        <w:rPr>
          <w:rFonts w:ascii="Tahoma" w:hAnsi="Tahoma" w:cs="Tahoma"/>
          <w:b/>
        </w:rPr>
        <w:t xml:space="preserve">Załącznik nr 1 do sprawy DLG-A </w:t>
      </w:r>
      <w:r w:rsidR="00CE663E" w:rsidRPr="00CE663E">
        <w:rPr>
          <w:rFonts w:ascii="Tahoma" w:hAnsi="Tahoma" w:cs="Tahoma"/>
          <w:b/>
        </w:rPr>
        <w:t>7083020</w:t>
      </w:r>
    </w:p>
    <w:p w14:paraId="537663E2" w14:textId="7FE2C437" w:rsidR="00523193" w:rsidRPr="00BB190A" w:rsidRDefault="00523193" w:rsidP="005B441E">
      <w:pPr>
        <w:spacing w:line="360" w:lineRule="auto"/>
        <w:rPr>
          <w:rFonts w:ascii="Tahoma" w:hAnsi="Tahoma" w:cs="Tahoma"/>
          <w:b/>
        </w:rPr>
      </w:pPr>
    </w:p>
    <w:p w14:paraId="398E807F" w14:textId="5E95C862" w:rsidR="00523193" w:rsidRPr="00BB190A" w:rsidRDefault="00523193" w:rsidP="00523193">
      <w:pPr>
        <w:pStyle w:val="Tekstpodstawowywcity"/>
        <w:spacing w:line="360" w:lineRule="auto"/>
        <w:ind w:left="0" w:firstLine="0"/>
        <w:rPr>
          <w:rFonts w:ascii="Tahoma" w:hAnsi="Tahoma" w:cs="Tahoma"/>
          <w:szCs w:val="24"/>
        </w:rPr>
      </w:pPr>
      <w:r w:rsidRPr="00BB190A">
        <w:rPr>
          <w:rFonts w:ascii="Tahoma" w:hAnsi="Tahoma" w:cs="Tahoma"/>
          <w:szCs w:val="24"/>
        </w:rPr>
        <w:t>SZCZEGÓŁOWY OPIS PRZEDMIOTU OBJĘTEGO ZAPYTANIEM</w:t>
      </w:r>
    </w:p>
    <w:p w14:paraId="13984D99" w14:textId="77777777" w:rsidR="00523193" w:rsidRPr="00BB190A" w:rsidRDefault="00523193" w:rsidP="005B441E">
      <w:pPr>
        <w:spacing w:line="360" w:lineRule="auto"/>
        <w:rPr>
          <w:rFonts w:ascii="Tahoma" w:hAnsi="Tahoma" w:cs="Tahoma"/>
          <w:b/>
        </w:rPr>
      </w:pPr>
    </w:p>
    <w:p w14:paraId="455D2034" w14:textId="085F9ABB" w:rsidR="00F20936" w:rsidRPr="00BB190A" w:rsidRDefault="00523193" w:rsidP="005B441E">
      <w:pPr>
        <w:spacing w:line="360" w:lineRule="auto"/>
        <w:rPr>
          <w:rFonts w:ascii="Tahoma" w:hAnsi="Tahoma" w:cs="Tahoma"/>
          <w:b/>
        </w:rPr>
      </w:pPr>
      <w:r w:rsidRPr="00BB190A">
        <w:rPr>
          <w:rFonts w:ascii="Tahoma" w:hAnsi="Tahoma" w:cs="Tahoma"/>
          <w:b/>
        </w:rPr>
        <w:t xml:space="preserve">Przedmiot zamówienia: </w:t>
      </w:r>
      <w:r w:rsidR="0097338A" w:rsidRPr="00BB190A">
        <w:rPr>
          <w:rFonts w:ascii="Tahoma" w:hAnsi="Tahoma" w:cs="Tahoma"/>
          <w:b/>
        </w:rPr>
        <w:t xml:space="preserve">Dostawa i montaż </w:t>
      </w:r>
      <w:r w:rsidR="00BB190A">
        <w:rPr>
          <w:rFonts w:ascii="Tahoma" w:hAnsi="Tahoma" w:cs="Tahoma"/>
          <w:b/>
        </w:rPr>
        <w:t>zautomatyzowanego, wysokoprzepustowego, odwróconego mikroskopu fluorescencyjnego z wyposażeniem (1 kpl.)</w:t>
      </w:r>
    </w:p>
    <w:p w14:paraId="4316BD29" w14:textId="77777777" w:rsidR="0097338A" w:rsidRPr="00BB190A" w:rsidRDefault="0097338A" w:rsidP="005B441E">
      <w:pPr>
        <w:spacing w:line="360" w:lineRule="auto"/>
        <w:rPr>
          <w:rFonts w:ascii="Tahoma" w:hAnsi="Tahoma" w:cs="Tahoma"/>
        </w:rPr>
      </w:pPr>
    </w:p>
    <w:tbl>
      <w:tblPr>
        <w:tblW w:w="46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30"/>
      </w:tblGrid>
      <w:tr w:rsidR="0097338A" w:rsidRPr="00BB190A" w14:paraId="6CB43191" w14:textId="77777777" w:rsidTr="00F01D14">
        <w:trPr>
          <w:trHeight w:val="55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04FC055D" w14:textId="78C8DA7B" w:rsidR="0034769E" w:rsidRDefault="00BB190A" w:rsidP="00F01D1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Z</w:t>
            </w:r>
            <w:r w:rsidRPr="00BB190A">
              <w:rPr>
                <w:rFonts w:ascii="Tahoma" w:hAnsi="Tahoma" w:cs="Tahoma"/>
                <w:b/>
                <w:bCs/>
              </w:rPr>
              <w:t>automatyzowan</w:t>
            </w:r>
            <w:r>
              <w:rPr>
                <w:rFonts w:ascii="Tahoma" w:hAnsi="Tahoma" w:cs="Tahoma"/>
                <w:b/>
                <w:bCs/>
              </w:rPr>
              <w:t>y</w:t>
            </w:r>
            <w:r w:rsidRPr="00BB190A">
              <w:rPr>
                <w:rFonts w:ascii="Tahoma" w:hAnsi="Tahoma" w:cs="Tahoma"/>
                <w:b/>
                <w:bCs/>
              </w:rPr>
              <w:t>, wysokoprzepustow</w:t>
            </w:r>
            <w:r>
              <w:rPr>
                <w:rFonts w:ascii="Tahoma" w:hAnsi="Tahoma" w:cs="Tahoma"/>
                <w:b/>
                <w:bCs/>
              </w:rPr>
              <w:t>y</w:t>
            </w:r>
            <w:r w:rsidRPr="00BB190A">
              <w:rPr>
                <w:rFonts w:ascii="Tahoma" w:hAnsi="Tahoma" w:cs="Tahoma"/>
                <w:b/>
                <w:bCs/>
              </w:rPr>
              <w:t>, odwrócon</w:t>
            </w:r>
            <w:r>
              <w:rPr>
                <w:rFonts w:ascii="Tahoma" w:hAnsi="Tahoma" w:cs="Tahoma"/>
                <w:b/>
                <w:bCs/>
              </w:rPr>
              <w:t>y</w:t>
            </w:r>
            <w:r w:rsidRPr="00BB190A">
              <w:rPr>
                <w:rFonts w:ascii="Tahoma" w:hAnsi="Tahoma" w:cs="Tahoma"/>
                <w:b/>
                <w:bCs/>
              </w:rPr>
              <w:t xml:space="preserve"> mikroskop fluorescencyjn</w:t>
            </w:r>
            <w:r>
              <w:rPr>
                <w:rFonts w:ascii="Tahoma" w:hAnsi="Tahoma" w:cs="Tahoma"/>
                <w:b/>
                <w:bCs/>
              </w:rPr>
              <w:t>y</w:t>
            </w:r>
            <w:r w:rsidRPr="00BB190A">
              <w:rPr>
                <w:rFonts w:ascii="Tahoma" w:hAnsi="Tahoma" w:cs="Tahoma"/>
                <w:b/>
                <w:bCs/>
              </w:rPr>
              <w:t xml:space="preserve"> z wyposażeniem (1 kpl.)</w:t>
            </w:r>
          </w:p>
          <w:p w14:paraId="5086B646" w14:textId="77777777" w:rsidR="00BB190A" w:rsidRPr="00BB190A" w:rsidRDefault="00BB190A" w:rsidP="00F01D1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bCs/>
              </w:rPr>
            </w:pPr>
          </w:p>
          <w:p w14:paraId="31FAFFA8" w14:textId="77777777" w:rsidR="0034769E" w:rsidRPr="00BB190A" w:rsidRDefault="0034769E" w:rsidP="00F01D1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lang w:eastAsia="ar-SA"/>
              </w:rPr>
            </w:pPr>
            <w:r w:rsidRPr="00BB190A">
              <w:rPr>
                <w:rFonts w:ascii="Tahoma" w:hAnsi="Tahoma" w:cs="Tahoma"/>
                <w:b/>
                <w:lang w:eastAsia="ar-SA"/>
              </w:rPr>
              <w:t xml:space="preserve">Producent/Firma*.............................................................................................. </w:t>
            </w:r>
          </w:p>
          <w:p w14:paraId="6A9C3D28" w14:textId="77777777" w:rsidR="0034769E" w:rsidRPr="00BB190A" w:rsidRDefault="0034769E" w:rsidP="00F01D1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lang w:eastAsia="ar-SA"/>
              </w:rPr>
            </w:pPr>
            <w:r w:rsidRPr="00BB190A">
              <w:rPr>
                <w:rFonts w:ascii="Tahoma" w:hAnsi="Tahoma" w:cs="Tahoma"/>
                <w:b/>
                <w:lang w:eastAsia="ar-SA"/>
              </w:rPr>
              <w:t xml:space="preserve">Urządzenie model/typ*..................................................................................... </w:t>
            </w:r>
          </w:p>
          <w:p w14:paraId="4F08BC0D" w14:textId="77777777" w:rsidR="0034769E" w:rsidRPr="00BB190A" w:rsidRDefault="0034769E" w:rsidP="00F01D1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lang w:eastAsia="ar-SA"/>
              </w:rPr>
            </w:pPr>
            <w:r w:rsidRPr="00BB190A">
              <w:rPr>
                <w:rFonts w:ascii="Tahoma" w:hAnsi="Tahoma" w:cs="Tahoma"/>
                <w:b/>
                <w:lang w:eastAsia="ar-SA"/>
              </w:rPr>
              <w:t xml:space="preserve">kraj pochodzenia* ............................................................................................. </w:t>
            </w:r>
          </w:p>
          <w:p w14:paraId="052B6451" w14:textId="34B6BDD2" w:rsidR="0034769E" w:rsidRPr="00BB190A" w:rsidRDefault="0034769E" w:rsidP="00F01D1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lang w:eastAsia="ar-SA"/>
              </w:rPr>
            </w:pPr>
            <w:r w:rsidRPr="00524AA0">
              <w:rPr>
                <w:rFonts w:ascii="Tahoma" w:hAnsi="Tahoma" w:cs="Tahoma"/>
                <w:b/>
                <w:lang w:eastAsia="ar-SA"/>
              </w:rPr>
              <w:t>rok produkcji</w:t>
            </w:r>
            <w:r w:rsidR="00524AA0">
              <w:rPr>
                <w:rFonts w:ascii="Tahoma" w:hAnsi="Tahoma" w:cs="Tahoma"/>
                <w:b/>
                <w:lang w:eastAsia="ar-SA"/>
              </w:rPr>
              <w:t xml:space="preserve">: </w:t>
            </w:r>
            <w:r w:rsidRPr="00524AA0">
              <w:rPr>
                <w:rFonts w:ascii="Tahoma" w:hAnsi="Tahoma" w:cs="Tahoma"/>
                <w:b/>
                <w:lang w:eastAsia="ar-SA"/>
              </w:rPr>
              <w:t xml:space="preserve">......................................... </w:t>
            </w:r>
            <w:r w:rsidRPr="00BB190A">
              <w:rPr>
                <w:rFonts w:ascii="Tahoma" w:hAnsi="Tahoma" w:cs="Tahoma"/>
                <w:b/>
                <w:lang w:eastAsia="ar-SA"/>
              </w:rPr>
              <w:t>o następujących parametrach:</w:t>
            </w:r>
          </w:p>
        </w:tc>
      </w:tr>
      <w:tr w:rsidR="0097338A" w:rsidRPr="00BB190A" w14:paraId="7BFED2FB" w14:textId="77777777" w:rsidTr="00F261BC">
        <w:trPr>
          <w:trHeight w:val="42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A9798" w14:textId="619CE9BE" w:rsidR="0097338A" w:rsidRDefault="00BB190A" w:rsidP="005B441E">
            <w:pPr>
              <w:widowControl w:val="0"/>
              <w:spacing w:line="360" w:lineRule="auto"/>
              <w:rPr>
                <w:rFonts w:ascii="Tahoma" w:eastAsia="Calibri" w:hAnsi="Tahoma" w:cs="Tahoma"/>
                <w:b/>
                <w:bCs/>
                <w:u w:val="single"/>
              </w:rPr>
            </w:pPr>
            <w:r w:rsidRPr="00BB190A">
              <w:rPr>
                <w:rFonts w:ascii="Tahoma" w:eastAsia="Calibri" w:hAnsi="Tahoma" w:cs="Tahoma"/>
                <w:b/>
                <w:bCs/>
                <w:u w:val="single"/>
              </w:rPr>
              <w:t xml:space="preserve">Zautomatyzowany, wysokoprzepustowy, odwrócony mikroskop fluorescencyjny z wyposażeniem </w:t>
            </w:r>
            <w:r w:rsidR="00E229AC" w:rsidRPr="00BB190A">
              <w:rPr>
                <w:rFonts w:ascii="Tahoma" w:eastAsia="Calibri" w:hAnsi="Tahoma" w:cs="Tahoma"/>
                <w:b/>
                <w:bCs/>
                <w:u w:val="single"/>
              </w:rPr>
              <w:t>musi</w:t>
            </w:r>
            <w:r w:rsidR="00BE16F1" w:rsidRPr="00BB190A">
              <w:rPr>
                <w:rFonts w:ascii="Tahoma" w:eastAsia="Calibri" w:hAnsi="Tahoma" w:cs="Tahoma"/>
                <w:b/>
                <w:bCs/>
                <w:u w:val="single"/>
              </w:rPr>
              <w:t xml:space="preserve"> posiadać co najmniej następujące funkcjonalności: </w:t>
            </w:r>
          </w:p>
          <w:p w14:paraId="4F5DA8C1" w14:textId="77777777" w:rsidR="00BB190A" w:rsidRDefault="00BB190A" w:rsidP="005B441E">
            <w:pPr>
              <w:widowControl w:val="0"/>
              <w:spacing w:line="360" w:lineRule="auto"/>
              <w:rPr>
                <w:rFonts w:ascii="Tahoma" w:eastAsia="Calibri" w:hAnsi="Tahoma" w:cs="Tahoma"/>
                <w:b/>
                <w:bCs/>
                <w:u w:val="single"/>
              </w:rPr>
            </w:pPr>
          </w:p>
          <w:p w14:paraId="38D1BFEB" w14:textId="337EF64C" w:rsidR="00BB190A" w:rsidRDefault="005E4F15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Zautomatyzowany, </w:t>
            </w:r>
            <w:r w:rsidR="00BB190A" w:rsidRPr="00BB190A">
              <w:rPr>
                <w:rFonts w:ascii="Tahoma" w:eastAsia="Calibri" w:hAnsi="Tahoma" w:cs="Tahoma"/>
              </w:rPr>
              <w:t>wysokoprzepustow</w:t>
            </w:r>
            <w:r>
              <w:rPr>
                <w:rFonts w:ascii="Tahoma" w:eastAsia="Calibri" w:hAnsi="Tahoma" w:cs="Tahoma"/>
              </w:rPr>
              <w:t>y</w:t>
            </w:r>
            <w:r w:rsidR="00BB190A" w:rsidRPr="00BB190A">
              <w:rPr>
                <w:rFonts w:ascii="Tahoma" w:eastAsia="Calibri" w:hAnsi="Tahoma" w:cs="Tahoma"/>
              </w:rPr>
              <w:t xml:space="preserve">, </w:t>
            </w:r>
            <w:r>
              <w:rPr>
                <w:rFonts w:ascii="Tahoma" w:eastAsia="Calibri" w:hAnsi="Tahoma" w:cs="Tahoma"/>
              </w:rPr>
              <w:t xml:space="preserve">odwrócony </w:t>
            </w:r>
            <w:r w:rsidR="00BB190A" w:rsidRPr="00BB190A">
              <w:rPr>
                <w:rFonts w:ascii="Tahoma" w:eastAsia="Calibri" w:hAnsi="Tahoma" w:cs="Tahoma"/>
              </w:rPr>
              <w:t>mikroskop fluorescencyj</w:t>
            </w:r>
            <w:r>
              <w:rPr>
                <w:rFonts w:ascii="Tahoma" w:eastAsia="Calibri" w:hAnsi="Tahoma" w:cs="Tahoma"/>
              </w:rPr>
              <w:t>ny</w:t>
            </w:r>
            <w:r w:rsidR="00BB190A" w:rsidRPr="00BB190A">
              <w:rPr>
                <w:rFonts w:ascii="Tahoma" w:eastAsia="Calibri" w:hAnsi="Tahoma" w:cs="Tahoma"/>
              </w:rPr>
              <w:t xml:space="preserve"> wraz z wyposażeniem</w:t>
            </w:r>
            <w:r>
              <w:rPr>
                <w:rFonts w:ascii="Tahoma" w:eastAsia="Calibri" w:hAnsi="Tahoma" w:cs="Tahoma"/>
              </w:rPr>
              <w:t xml:space="preserve"> (oprogramowanie oraz jednostka sterująca) musi być dedykowany do </w:t>
            </w:r>
            <w:r w:rsidR="00BB190A" w:rsidRPr="00BB190A">
              <w:rPr>
                <w:rFonts w:ascii="Tahoma" w:eastAsia="Calibri" w:hAnsi="Tahoma" w:cs="Tahoma"/>
              </w:rPr>
              <w:t>automatycznego obrazowania i przesiewowego badania dużej liczby próbek biologicznych</w:t>
            </w:r>
          </w:p>
          <w:p w14:paraId="28BB87F8" w14:textId="7EE0CAD4" w:rsidR="005E4F15" w:rsidRDefault="005E4F15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4B2D50B" w14:textId="3DFED1E9" w:rsidR="005E4F15" w:rsidRPr="00EE751D" w:rsidRDefault="005E4F15" w:rsidP="005E4F1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E4F15">
              <w:rPr>
                <w:rFonts w:ascii="Tahoma" w:eastAsia="Calibri" w:hAnsi="Tahoma" w:cs="Tahoma"/>
              </w:rPr>
              <w:lastRenderedPageBreak/>
              <w:t xml:space="preserve">Mikroskop musi umożliwiać automatyczne obrazowanie próbek umieszczonych w płytkach wielodołkowych oraz innych naczyniach </w:t>
            </w:r>
            <w:r w:rsidRPr="00EE751D">
              <w:rPr>
                <w:rFonts w:ascii="Tahoma" w:eastAsia="Calibri" w:hAnsi="Tahoma" w:cs="Tahoma"/>
              </w:rPr>
              <w:t>laboratoryjnych, w tym co najmniej obrazowanie:</w:t>
            </w:r>
          </w:p>
          <w:p w14:paraId="6BA3EE3F" w14:textId="71D47B21" w:rsidR="005E4F15" w:rsidRPr="00EE751D" w:rsidRDefault="005E4F15" w:rsidP="005E4F15">
            <w:pPr>
              <w:pStyle w:val="Akapitzlist"/>
              <w:widowControl w:val="0"/>
              <w:numPr>
                <w:ilvl w:val="0"/>
                <w:numId w:val="1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EE751D">
              <w:rPr>
                <w:rFonts w:ascii="Tahoma" w:eastAsia="Calibri" w:hAnsi="Tahoma" w:cs="Tahoma"/>
              </w:rPr>
              <w:t>w jasnym polu</w:t>
            </w:r>
            <w:r w:rsidR="00E54F04" w:rsidRPr="00EE751D">
              <w:rPr>
                <w:rFonts w:ascii="Tahoma" w:eastAsia="Calibri" w:hAnsi="Tahoma" w:cs="Tahoma"/>
              </w:rPr>
              <w:t xml:space="preserve"> </w:t>
            </w:r>
            <w:r w:rsidR="004622DF" w:rsidRPr="00EE751D">
              <w:rPr>
                <w:rFonts w:ascii="Tahoma" w:eastAsia="Calibri" w:hAnsi="Tahoma" w:cs="Tahoma"/>
              </w:rPr>
              <w:t xml:space="preserve">z </w:t>
            </w:r>
            <w:r w:rsidR="00E54F04" w:rsidRPr="00EE751D">
              <w:rPr>
                <w:rFonts w:ascii="Tahoma" w:eastAsia="Calibri" w:hAnsi="Tahoma" w:cs="Tahoma"/>
              </w:rPr>
              <w:t>wykorzystaniem światła przechodzącego</w:t>
            </w:r>
          </w:p>
          <w:p w14:paraId="0AF7CC45" w14:textId="7F84A755" w:rsidR="005E4F15" w:rsidRPr="00EE751D" w:rsidRDefault="005E4F15" w:rsidP="005E4F15">
            <w:pPr>
              <w:pStyle w:val="Akapitzlist"/>
              <w:widowControl w:val="0"/>
              <w:numPr>
                <w:ilvl w:val="0"/>
                <w:numId w:val="1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EE751D">
              <w:rPr>
                <w:rFonts w:ascii="Tahoma" w:eastAsia="Calibri" w:hAnsi="Tahoma" w:cs="Tahoma"/>
              </w:rPr>
              <w:t>wielokanałowe w</w:t>
            </w:r>
            <w:r w:rsidR="004622DF" w:rsidRPr="00EE751D">
              <w:rPr>
                <w:rFonts w:ascii="Tahoma" w:eastAsia="Calibri" w:hAnsi="Tahoma" w:cs="Tahoma"/>
              </w:rPr>
              <w:t>e</w:t>
            </w:r>
            <w:r w:rsidRPr="00EE751D">
              <w:rPr>
                <w:rFonts w:ascii="Tahoma" w:eastAsia="Calibri" w:hAnsi="Tahoma" w:cs="Tahoma"/>
              </w:rPr>
              <w:t xml:space="preserve"> fluorescencji</w:t>
            </w:r>
          </w:p>
          <w:p w14:paraId="5F641D66" w14:textId="05F9C0DE" w:rsidR="005E4F15" w:rsidRPr="005E4F15" w:rsidRDefault="005E4F15" w:rsidP="005E4F15">
            <w:pPr>
              <w:pStyle w:val="Akapitzlist"/>
              <w:widowControl w:val="0"/>
              <w:numPr>
                <w:ilvl w:val="0"/>
                <w:numId w:val="1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5E4F15">
              <w:rPr>
                <w:rFonts w:ascii="Tahoma" w:eastAsia="Calibri" w:hAnsi="Tahoma" w:cs="Tahoma"/>
              </w:rPr>
              <w:t>wielopłaszczyznowe w osi Z</w:t>
            </w:r>
            <w:r w:rsidR="006913C5">
              <w:rPr>
                <w:rFonts w:ascii="Tahoma" w:eastAsia="Calibri" w:hAnsi="Tahoma" w:cs="Tahoma"/>
              </w:rPr>
              <w:t xml:space="preserve"> (tzw. Z-stack)</w:t>
            </w:r>
          </w:p>
          <w:p w14:paraId="1EC8C3F3" w14:textId="74846E1A" w:rsidR="005E4F15" w:rsidRPr="005E4F15" w:rsidRDefault="005E4F15" w:rsidP="005E4F15">
            <w:pPr>
              <w:pStyle w:val="Akapitzlist"/>
              <w:widowControl w:val="0"/>
              <w:numPr>
                <w:ilvl w:val="0"/>
                <w:numId w:val="1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5E4F15">
              <w:rPr>
                <w:rFonts w:ascii="Tahoma" w:eastAsia="Calibri" w:hAnsi="Tahoma" w:cs="Tahoma"/>
              </w:rPr>
              <w:t>w funkcji czasu (</w:t>
            </w:r>
            <w:r w:rsidR="00620BE8">
              <w:rPr>
                <w:rFonts w:ascii="Tahoma" w:eastAsia="Calibri" w:hAnsi="Tahoma" w:cs="Tahoma"/>
              </w:rPr>
              <w:t xml:space="preserve">tzw. </w:t>
            </w:r>
            <w:r w:rsidRPr="005E4F15">
              <w:rPr>
                <w:rFonts w:ascii="Tahoma" w:eastAsia="Calibri" w:hAnsi="Tahoma" w:cs="Tahoma"/>
              </w:rPr>
              <w:t>time-lapse)</w:t>
            </w:r>
          </w:p>
          <w:p w14:paraId="1711F85A" w14:textId="677E3946" w:rsidR="005E4F15" w:rsidRPr="005E4F15" w:rsidRDefault="005E4F15" w:rsidP="005E4F15">
            <w:pPr>
              <w:pStyle w:val="Akapitzlist"/>
              <w:widowControl w:val="0"/>
              <w:numPr>
                <w:ilvl w:val="0"/>
                <w:numId w:val="1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5E4F15">
              <w:rPr>
                <w:rFonts w:ascii="Tahoma" w:eastAsia="Calibri" w:hAnsi="Tahoma" w:cs="Tahoma"/>
              </w:rPr>
              <w:t>przestrzenne 3D</w:t>
            </w:r>
          </w:p>
          <w:p w14:paraId="10D22C51" w14:textId="27D6D846" w:rsidR="005E4F15" w:rsidRPr="005E4F15" w:rsidRDefault="005E4F15" w:rsidP="005E4F15">
            <w:pPr>
              <w:pStyle w:val="Akapitzlist"/>
              <w:widowControl w:val="0"/>
              <w:numPr>
                <w:ilvl w:val="0"/>
                <w:numId w:val="1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5E4F15">
              <w:rPr>
                <w:rFonts w:ascii="Tahoma" w:eastAsia="Calibri" w:hAnsi="Tahoma" w:cs="Tahoma"/>
              </w:rPr>
              <w:t xml:space="preserve">łączące </w:t>
            </w:r>
            <w:r w:rsidR="00E54F04" w:rsidRPr="00E54F04">
              <w:rPr>
                <w:rFonts w:ascii="Tahoma" w:eastAsia="Calibri" w:hAnsi="Tahoma" w:cs="Tahoma"/>
              </w:rPr>
              <w:t>akwizycję wielokanałową, Z-stack i time-lapse (3D+T).</w:t>
            </w:r>
          </w:p>
          <w:p w14:paraId="0D2EF599" w14:textId="5D90A820" w:rsidR="005E4F15" w:rsidRDefault="005E4F15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1E559F1" w14:textId="6B2A2244" w:rsidR="009C3E04" w:rsidRDefault="009C3E0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>Mikroskop musi być przeznaczony do automatycznej, wysokoprzepustowej mikroskopii przesiewowej</w:t>
            </w:r>
            <w:r w:rsidR="004622DF">
              <w:rPr>
                <w:rFonts w:ascii="Tahoma" w:eastAsia="Calibri" w:hAnsi="Tahoma" w:cs="Tahoma"/>
              </w:rPr>
              <w:t>.</w:t>
            </w:r>
          </w:p>
          <w:p w14:paraId="2443CD70" w14:textId="77777777" w:rsidR="009C3E04" w:rsidRDefault="009C3E0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18EC0A6" w14:textId="7A324520" w:rsidR="005E4F15" w:rsidRDefault="009C3E0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 xml:space="preserve">Mikroskop </w:t>
            </w:r>
            <w:r>
              <w:rPr>
                <w:rFonts w:ascii="Tahoma" w:eastAsia="Calibri" w:hAnsi="Tahoma" w:cs="Tahoma"/>
              </w:rPr>
              <w:t>musi posiadać możliwość</w:t>
            </w:r>
            <w:r w:rsidRPr="009C3E04">
              <w:rPr>
                <w:rFonts w:ascii="Tahoma" w:eastAsia="Calibri" w:hAnsi="Tahoma" w:cs="Tahoma"/>
              </w:rPr>
              <w:t xml:space="preserve"> obrazowania </w:t>
            </w:r>
            <w:r w:rsidR="004478DE">
              <w:rPr>
                <w:rFonts w:ascii="Tahoma" w:eastAsia="Calibri" w:hAnsi="Tahoma" w:cs="Tahoma"/>
              </w:rPr>
              <w:t xml:space="preserve">in vitro i in vivo </w:t>
            </w:r>
            <w:r w:rsidRPr="009C3E04">
              <w:rPr>
                <w:rFonts w:ascii="Tahoma" w:eastAsia="Calibri" w:hAnsi="Tahoma" w:cs="Tahoma"/>
              </w:rPr>
              <w:t xml:space="preserve">próbek biologicznych, w tym </w:t>
            </w:r>
            <w:r>
              <w:rPr>
                <w:rFonts w:ascii="Tahoma" w:eastAsia="Calibri" w:hAnsi="Tahoma" w:cs="Tahoma"/>
              </w:rPr>
              <w:t xml:space="preserve">co najmniej: </w:t>
            </w:r>
            <w:r w:rsidRPr="009C3E04">
              <w:rPr>
                <w:rFonts w:ascii="Tahoma" w:eastAsia="Calibri" w:hAnsi="Tahoma" w:cs="Tahoma"/>
              </w:rPr>
              <w:t xml:space="preserve">organoidów, sferoidów, komórek i monowarstw komórkowych, komórek macierzystych oraz zarodków i larw Danio </w:t>
            </w:r>
            <w:r w:rsidR="004622DF" w:rsidRPr="00EE751D">
              <w:rPr>
                <w:rFonts w:ascii="Tahoma" w:eastAsia="Calibri" w:hAnsi="Tahoma" w:cs="Tahoma"/>
              </w:rPr>
              <w:t>R</w:t>
            </w:r>
            <w:r w:rsidRPr="00EE751D">
              <w:rPr>
                <w:rFonts w:ascii="Tahoma" w:eastAsia="Calibri" w:hAnsi="Tahoma" w:cs="Tahoma"/>
              </w:rPr>
              <w:t>er</w:t>
            </w:r>
            <w:r w:rsidRPr="009C3E04">
              <w:rPr>
                <w:rFonts w:ascii="Tahoma" w:eastAsia="Calibri" w:hAnsi="Tahoma" w:cs="Tahoma"/>
              </w:rPr>
              <w:t>io i innych małych organizmów modelowych.</w:t>
            </w:r>
          </w:p>
          <w:p w14:paraId="7A1E7E50" w14:textId="2E113A27" w:rsidR="005E4F15" w:rsidRDefault="005E4F15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CAC35FA" w14:textId="2FA3D91B" w:rsidR="006913C5" w:rsidRPr="00524AA0" w:rsidRDefault="006913C5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24AA0">
              <w:rPr>
                <w:rFonts w:ascii="Tahoma" w:eastAsia="Calibri" w:hAnsi="Tahoma" w:cs="Tahoma"/>
              </w:rPr>
              <w:t>Układ optyczny i mechaniczny mikroskopu musi umożliwiać obrazowanie</w:t>
            </w:r>
            <w:r w:rsidR="00524AA0">
              <w:rPr>
                <w:rFonts w:ascii="Tahoma" w:eastAsia="Calibri" w:hAnsi="Tahoma" w:cs="Tahoma"/>
              </w:rPr>
              <w:t xml:space="preserve"> minimum następujących</w:t>
            </w:r>
            <w:r w:rsidRPr="00524AA0">
              <w:rPr>
                <w:rFonts w:ascii="Tahoma" w:eastAsia="Calibri" w:hAnsi="Tahoma" w:cs="Tahoma"/>
              </w:rPr>
              <w:t xml:space="preserve"> próbek</w:t>
            </w:r>
            <w:r w:rsidR="00524AA0">
              <w:rPr>
                <w:rFonts w:ascii="Tahoma" w:eastAsia="Calibri" w:hAnsi="Tahoma" w:cs="Tahoma"/>
              </w:rPr>
              <w:t>:</w:t>
            </w:r>
            <w:r w:rsidRPr="00524AA0">
              <w:rPr>
                <w:rFonts w:ascii="Tahoma" w:eastAsia="Calibri" w:hAnsi="Tahoma" w:cs="Tahoma"/>
              </w:rPr>
              <w:t xml:space="preserve"> znajdujących się w płytkach wielodołkowych, szalkach, komorach hodowlanych i innych kompatybilnych powszechnie stosowanych w laboratoriach naczyniach</w:t>
            </w:r>
            <w:r w:rsidR="004622DF" w:rsidRPr="00524AA0">
              <w:rPr>
                <w:rFonts w:ascii="Tahoma" w:eastAsia="Calibri" w:hAnsi="Tahoma" w:cs="Tahoma"/>
              </w:rPr>
              <w:t xml:space="preserve"> hodowlanych </w:t>
            </w:r>
          </w:p>
          <w:p w14:paraId="3561B50B" w14:textId="77777777" w:rsidR="006913C5" w:rsidRDefault="006913C5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D36B9DE" w14:textId="5BB84A24" w:rsidR="009C3E04" w:rsidRDefault="009C3E04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 xml:space="preserve">Mikroskop musi posiadać konstrukcję umożliwiającą automatyczne obrazowanie próbek umieszczonych w płytkach </w:t>
            </w:r>
            <w:r w:rsidRPr="009C3E04">
              <w:rPr>
                <w:rFonts w:ascii="Tahoma" w:eastAsia="Calibri" w:hAnsi="Tahoma" w:cs="Tahoma"/>
              </w:rPr>
              <w:lastRenderedPageBreak/>
              <w:t>wielodołkowych bez konieczności ręcznej zmiany położenia próbki pomiędzy kolejnymi punktami akwizycji</w:t>
            </w:r>
          </w:p>
          <w:p w14:paraId="36A13EA7" w14:textId="77777777" w:rsidR="006913C5" w:rsidRDefault="006913C5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251B209" w14:textId="3BCCB328" w:rsidR="006913C5" w:rsidRPr="009C3E04" w:rsidRDefault="006913C5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O</w:t>
            </w:r>
            <w:r w:rsidR="00E54F04" w:rsidRPr="00E54F04">
              <w:rPr>
                <w:rFonts w:ascii="Tahoma" w:eastAsia="Calibri" w:hAnsi="Tahoma" w:cs="Tahoma"/>
              </w:rPr>
              <w:t xml:space="preserve">biektywy </w:t>
            </w:r>
            <w:r>
              <w:rPr>
                <w:rFonts w:ascii="Tahoma" w:eastAsia="Calibri" w:hAnsi="Tahoma" w:cs="Tahoma"/>
              </w:rPr>
              <w:t xml:space="preserve">odwróconego mikroskopu </w:t>
            </w:r>
            <w:r w:rsidR="00E54F04" w:rsidRPr="00E54F04">
              <w:rPr>
                <w:rFonts w:ascii="Tahoma" w:eastAsia="Calibri" w:hAnsi="Tahoma" w:cs="Tahoma"/>
              </w:rPr>
              <w:t>muszą znajdować się po stronie przeciwnej do źródła oświetlenia w świetle przechodzącym oraz umożliwiać obrazowanie próbek od strony dna naczynia</w:t>
            </w:r>
          </w:p>
          <w:p w14:paraId="2F890174" w14:textId="56A6D9B6" w:rsidR="009C3E04" w:rsidRDefault="009C3E04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F0984D9" w14:textId="3701D0E9" w:rsidR="006913C5" w:rsidRDefault="006913C5" w:rsidP="006913C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E751D">
              <w:rPr>
                <w:rFonts w:ascii="Tahoma" w:eastAsia="Calibri" w:hAnsi="Tahoma" w:cs="Tahoma"/>
              </w:rPr>
              <w:t>Konstruk</w:t>
            </w:r>
            <w:r w:rsidR="007C5AD0" w:rsidRPr="00EE751D">
              <w:rPr>
                <w:rFonts w:ascii="Tahoma" w:eastAsia="Calibri" w:hAnsi="Tahoma" w:cs="Tahoma"/>
              </w:rPr>
              <w:t>c</w:t>
            </w:r>
            <w:r w:rsidRPr="00EE751D">
              <w:rPr>
                <w:rFonts w:ascii="Tahoma" w:eastAsia="Calibri" w:hAnsi="Tahoma" w:cs="Tahoma"/>
              </w:rPr>
              <w:t xml:space="preserve">ja </w:t>
            </w:r>
            <w:r w:rsidRPr="009C3E04">
              <w:rPr>
                <w:rFonts w:ascii="Tahoma" w:eastAsia="Calibri" w:hAnsi="Tahoma" w:cs="Tahoma"/>
              </w:rPr>
              <w:t>mikroskopu musi umożliwiać obrazowanie próbek w sposób ograniczający ich przemieszczanie, odkształcanie lub inne zaburzenia podczas akwizycji, w szczególności w przypadku próbek nieprzylegających i wrażliwych na ruch</w:t>
            </w:r>
          </w:p>
          <w:p w14:paraId="0687E0DB" w14:textId="25C9D7C6" w:rsidR="006913C5" w:rsidRDefault="006913C5" w:rsidP="006913C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B6792D5" w14:textId="42C52BE5" w:rsidR="006913C5" w:rsidRDefault="006913C5" w:rsidP="006913C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6913C5">
              <w:rPr>
                <w:rFonts w:ascii="Tahoma" w:eastAsia="Calibri" w:hAnsi="Tahoma" w:cs="Tahoma"/>
              </w:rPr>
              <w:t>Konstrukcja mikroskopu musi umożliwiać stabilne utrzymywanie płytki lub naczynia podczas całego eksperymentu, w szczególności podczas akwizycji wielopolowej, Z-stack oraz time-lapse.</w:t>
            </w:r>
          </w:p>
          <w:p w14:paraId="59FB0C08" w14:textId="77777777" w:rsidR="006913C5" w:rsidRDefault="006913C5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F06696C" w14:textId="0476F881" w:rsidR="009C3E04" w:rsidRDefault="009C3E04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 xml:space="preserve">Mikroskop musi umożliwiać wykonywanie automatycznej akwizycji obrazów w wielu zaprogramowanych pozycjach bez konieczności ręcznej ingerencji </w:t>
            </w:r>
            <w:r w:rsidR="006913C5">
              <w:rPr>
                <w:rFonts w:ascii="Tahoma" w:eastAsia="Calibri" w:hAnsi="Tahoma" w:cs="Tahoma"/>
              </w:rPr>
              <w:t>użytkownika</w:t>
            </w:r>
            <w:r w:rsidR="007C5AD0">
              <w:rPr>
                <w:rFonts w:ascii="Tahoma" w:eastAsia="Calibri" w:hAnsi="Tahoma" w:cs="Tahoma"/>
              </w:rPr>
              <w:t>.</w:t>
            </w:r>
          </w:p>
          <w:p w14:paraId="28756FE9" w14:textId="77777777" w:rsidR="009C3E04" w:rsidRPr="009C3E04" w:rsidRDefault="009C3E04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5F0BADD" w14:textId="63283026" w:rsidR="009C3E04" w:rsidRDefault="009C3E04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>Wszystkie funkcje mikroskopu niezbędne do automatycznej akwizycji muszą być sterowane z poziom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9C3E04">
              <w:rPr>
                <w:rFonts w:ascii="Tahoma" w:eastAsia="Calibri" w:hAnsi="Tahoma" w:cs="Tahoma"/>
              </w:rPr>
              <w:t>oprogramowania</w:t>
            </w:r>
            <w:r>
              <w:rPr>
                <w:rFonts w:ascii="Tahoma" w:eastAsia="Calibri" w:hAnsi="Tahoma" w:cs="Tahoma"/>
              </w:rPr>
              <w:t>, o którym mowa poniżej</w:t>
            </w:r>
            <w:r w:rsidR="007C5AD0">
              <w:rPr>
                <w:rFonts w:ascii="Tahoma" w:eastAsia="Calibri" w:hAnsi="Tahoma" w:cs="Tahoma"/>
              </w:rPr>
              <w:t>.</w:t>
            </w:r>
          </w:p>
          <w:p w14:paraId="3FBB4676" w14:textId="0E8B05FF" w:rsidR="009C3E04" w:rsidRDefault="009C3E0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82E0DE7" w14:textId="17CBFFFE" w:rsidR="009C3E04" w:rsidRDefault="009C3E04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 xml:space="preserve">Mikroskop musi posiadać </w:t>
            </w:r>
            <w:r w:rsidR="006913C5" w:rsidRPr="006913C5">
              <w:rPr>
                <w:rFonts w:ascii="Tahoma" w:eastAsia="Calibri" w:hAnsi="Tahoma" w:cs="Tahoma"/>
              </w:rPr>
              <w:t>zmotoryzowany układ automatycznego pozycjonowania umożliwiający zmianę położenia w osiach X, Y oraz Z</w:t>
            </w:r>
            <w:r w:rsidR="007C5AD0">
              <w:rPr>
                <w:rFonts w:ascii="Tahoma" w:eastAsia="Calibri" w:hAnsi="Tahoma" w:cs="Tahoma"/>
              </w:rPr>
              <w:t>.</w:t>
            </w:r>
            <w:r w:rsidR="006913C5" w:rsidRPr="006913C5">
              <w:rPr>
                <w:rFonts w:ascii="Tahoma" w:eastAsia="Calibri" w:hAnsi="Tahoma" w:cs="Tahoma"/>
              </w:rPr>
              <w:t xml:space="preserve"> </w:t>
            </w:r>
          </w:p>
          <w:p w14:paraId="3784F148" w14:textId="77777777" w:rsidR="009C3E04" w:rsidRPr="009C3E04" w:rsidRDefault="009C3E04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9D811AA" w14:textId="02292D8D" w:rsidR="009C3E04" w:rsidRPr="009C3E04" w:rsidRDefault="009C3E04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>Układ pozycjonowania musi umożliwiać automatyczne:</w:t>
            </w:r>
          </w:p>
          <w:p w14:paraId="412A69D2" w14:textId="12D4F016" w:rsidR="009C3E04" w:rsidRPr="009C3E04" w:rsidRDefault="009C3E04" w:rsidP="009C3E04">
            <w:pPr>
              <w:pStyle w:val="Akapitzlist"/>
              <w:widowControl w:val="0"/>
              <w:numPr>
                <w:ilvl w:val="0"/>
                <w:numId w:val="1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>przemieszczanie pola obrazowania</w:t>
            </w:r>
            <w:r w:rsidR="007C5AD0">
              <w:rPr>
                <w:rFonts w:ascii="Tahoma" w:eastAsia="Calibri" w:hAnsi="Tahoma" w:cs="Tahoma"/>
              </w:rPr>
              <w:t>,</w:t>
            </w:r>
          </w:p>
          <w:p w14:paraId="132A6692" w14:textId="0E0B3996" w:rsidR="009C3E04" w:rsidRPr="009C3E04" w:rsidRDefault="009C3E04" w:rsidP="009C3E04">
            <w:pPr>
              <w:pStyle w:val="Akapitzlist"/>
              <w:widowControl w:val="0"/>
              <w:numPr>
                <w:ilvl w:val="0"/>
                <w:numId w:val="1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>zmianę płaszczyzny ostrości</w:t>
            </w:r>
            <w:r w:rsidR="007C5AD0">
              <w:rPr>
                <w:rFonts w:ascii="Tahoma" w:eastAsia="Calibri" w:hAnsi="Tahoma" w:cs="Tahoma"/>
              </w:rPr>
              <w:t>,</w:t>
            </w:r>
          </w:p>
          <w:p w14:paraId="5CADBB3D" w14:textId="5FACEECE" w:rsidR="009C3E04" w:rsidRPr="009C3E04" w:rsidRDefault="009C3E04" w:rsidP="009C3E04">
            <w:pPr>
              <w:pStyle w:val="Akapitzlist"/>
              <w:widowControl w:val="0"/>
              <w:numPr>
                <w:ilvl w:val="0"/>
                <w:numId w:val="1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>wykonywanie obrazowania wielopolowego</w:t>
            </w:r>
            <w:r w:rsidR="007C5AD0">
              <w:rPr>
                <w:rFonts w:ascii="Tahoma" w:eastAsia="Calibri" w:hAnsi="Tahoma" w:cs="Tahoma"/>
              </w:rPr>
              <w:t>,</w:t>
            </w:r>
          </w:p>
          <w:p w14:paraId="0FF508F3" w14:textId="08524156" w:rsidR="009C3E04" w:rsidRPr="009C3E04" w:rsidRDefault="009C3E04" w:rsidP="009C3E04">
            <w:pPr>
              <w:pStyle w:val="Akapitzlist"/>
              <w:widowControl w:val="0"/>
              <w:numPr>
                <w:ilvl w:val="0"/>
                <w:numId w:val="1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>wykonywanie Z-stack</w:t>
            </w:r>
            <w:r w:rsidR="007C5AD0">
              <w:rPr>
                <w:rFonts w:ascii="Tahoma" w:eastAsia="Calibri" w:hAnsi="Tahoma" w:cs="Tahoma"/>
              </w:rPr>
              <w:t>,</w:t>
            </w:r>
          </w:p>
          <w:p w14:paraId="46651A6F" w14:textId="3BFAB12F" w:rsidR="009C3E04" w:rsidRDefault="009C3E04" w:rsidP="009C3E04">
            <w:pPr>
              <w:pStyle w:val="Akapitzlist"/>
              <w:widowControl w:val="0"/>
              <w:numPr>
                <w:ilvl w:val="0"/>
                <w:numId w:val="1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>powtarzanie obrazowania tych samych pozycji w kolejnych punktach czasowych</w:t>
            </w:r>
          </w:p>
          <w:p w14:paraId="6BE64945" w14:textId="77777777" w:rsidR="006913C5" w:rsidRDefault="006913C5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44EB83C" w14:textId="4CA4D1F1" w:rsidR="009C3E04" w:rsidRDefault="009C3E04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 xml:space="preserve">Mikroskop musi umożliwiać zaprogramowanie wielu pozycji obrazowania w obrębie jednego dołka oraz wielu dołków w ramach jednego </w:t>
            </w:r>
            <w:r w:rsidR="006913C5">
              <w:rPr>
                <w:rFonts w:ascii="Tahoma" w:eastAsia="Calibri" w:hAnsi="Tahoma" w:cs="Tahoma"/>
              </w:rPr>
              <w:t>badania</w:t>
            </w:r>
          </w:p>
          <w:p w14:paraId="199AD2B2" w14:textId="659EC5E4" w:rsidR="006913C5" w:rsidRDefault="006913C5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71F25288" w14:textId="3AF9B9A6" w:rsidR="000779A0" w:rsidRPr="009C3E04" w:rsidRDefault="000779A0" w:rsidP="000779A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C3E04">
              <w:rPr>
                <w:rFonts w:ascii="Tahoma" w:eastAsia="Calibri" w:hAnsi="Tahoma" w:cs="Tahoma"/>
              </w:rPr>
              <w:t xml:space="preserve">Układ pozycjonowania musi zapewniać dokładność i powtarzalność </w:t>
            </w:r>
            <w:r>
              <w:rPr>
                <w:rFonts w:ascii="Tahoma" w:eastAsia="Calibri" w:hAnsi="Tahoma" w:cs="Tahoma"/>
              </w:rPr>
              <w:t xml:space="preserve">obrazowania </w:t>
            </w:r>
            <w:r w:rsidRPr="009C3E04">
              <w:rPr>
                <w:rFonts w:ascii="Tahoma" w:eastAsia="Calibri" w:hAnsi="Tahoma" w:cs="Tahoma"/>
              </w:rPr>
              <w:t>odpowiednią do automatycznej akwizycji wielokanałowej, 3D oraz time-lapse</w:t>
            </w:r>
          </w:p>
          <w:p w14:paraId="171A95D2" w14:textId="77777777" w:rsidR="000779A0" w:rsidRPr="009C3E04" w:rsidRDefault="000779A0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671B50C" w14:textId="6A16F014" w:rsidR="009C3E04" w:rsidRDefault="000779A0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0779A0">
              <w:rPr>
                <w:rFonts w:ascii="Tahoma" w:eastAsia="Calibri" w:hAnsi="Tahoma" w:cs="Tahoma"/>
              </w:rPr>
              <w:t>Układ pozycjonowania musi zapewniać dokładność i powtarzalność obrazowania w osi Z. Ruch elementów odpowiedzialnych za zmianę położenia w tej osi może być realizowany poprzez zmianę pozycji próbki, stolika, obiektywu, głowicy obiektywowej lub innego elementu układu optycznego</w:t>
            </w:r>
          </w:p>
          <w:p w14:paraId="1A257169" w14:textId="77777777" w:rsidR="000779A0" w:rsidRDefault="000779A0" w:rsidP="009C3E0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3A05E80" w14:textId="14342892" w:rsidR="009C3E04" w:rsidRDefault="000779A0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0779A0">
              <w:rPr>
                <w:rFonts w:ascii="Tahoma" w:eastAsia="Calibri" w:hAnsi="Tahoma" w:cs="Tahoma"/>
              </w:rPr>
              <w:t xml:space="preserve">Mikroskop musi posiadać stolik </w:t>
            </w:r>
            <w:r w:rsidR="00980274">
              <w:rPr>
                <w:rFonts w:ascii="Tahoma" w:eastAsia="Calibri" w:hAnsi="Tahoma" w:cs="Tahoma"/>
              </w:rPr>
              <w:t>oraz</w:t>
            </w:r>
            <w:r w:rsidRPr="000779A0">
              <w:rPr>
                <w:rFonts w:ascii="Tahoma" w:eastAsia="Calibri" w:hAnsi="Tahoma" w:cs="Tahoma"/>
              </w:rPr>
              <w:t xml:space="preserve"> uchwyt</w:t>
            </w:r>
            <w:r w:rsidR="00980274">
              <w:rPr>
                <w:rFonts w:ascii="Tahoma" w:eastAsia="Calibri" w:hAnsi="Tahoma" w:cs="Tahoma"/>
              </w:rPr>
              <w:t xml:space="preserve">y próbek </w:t>
            </w:r>
            <w:r w:rsidRPr="000779A0">
              <w:rPr>
                <w:rFonts w:ascii="Tahoma" w:eastAsia="Calibri" w:hAnsi="Tahoma" w:cs="Tahoma"/>
              </w:rPr>
              <w:t>umożliwiając</w:t>
            </w:r>
            <w:r w:rsidR="00980274">
              <w:rPr>
                <w:rFonts w:ascii="Tahoma" w:eastAsia="Calibri" w:hAnsi="Tahoma" w:cs="Tahoma"/>
              </w:rPr>
              <w:t>e</w:t>
            </w:r>
            <w:r w:rsidRPr="000779A0">
              <w:rPr>
                <w:rFonts w:ascii="Tahoma" w:eastAsia="Calibri" w:hAnsi="Tahoma" w:cs="Tahoma"/>
              </w:rPr>
              <w:t xml:space="preserve"> umieszczenie i obrazowanie płytek wielodołkowych oraz innych </w:t>
            </w:r>
            <w:r>
              <w:rPr>
                <w:rFonts w:ascii="Tahoma" w:eastAsia="Calibri" w:hAnsi="Tahoma" w:cs="Tahoma"/>
              </w:rPr>
              <w:t>powszechnie stosowanych</w:t>
            </w:r>
            <w:r w:rsidRPr="000779A0">
              <w:rPr>
                <w:rFonts w:ascii="Tahoma" w:eastAsia="Calibri" w:hAnsi="Tahoma" w:cs="Tahoma"/>
              </w:rPr>
              <w:t xml:space="preserve"> </w:t>
            </w:r>
            <w:r w:rsidR="004478DE">
              <w:rPr>
                <w:rFonts w:ascii="Tahoma" w:eastAsia="Calibri" w:hAnsi="Tahoma" w:cs="Tahoma"/>
              </w:rPr>
              <w:t xml:space="preserve">hodowlanych </w:t>
            </w:r>
            <w:r w:rsidRPr="000779A0">
              <w:rPr>
                <w:rFonts w:ascii="Tahoma" w:eastAsia="Calibri" w:hAnsi="Tahoma" w:cs="Tahoma"/>
              </w:rPr>
              <w:t>naczyń laboratoryjnych</w:t>
            </w:r>
            <w:r>
              <w:rPr>
                <w:rFonts w:ascii="Tahoma" w:eastAsia="Calibri" w:hAnsi="Tahoma" w:cs="Tahoma"/>
              </w:rPr>
              <w:t xml:space="preserve"> (np. </w:t>
            </w:r>
            <w:r w:rsidRPr="000779A0">
              <w:rPr>
                <w:rFonts w:ascii="Tahoma" w:eastAsia="Calibri" w:hAnsi="Tahoma" w:cs="Tahoma"/>
              </w:rPr>
              <w:t>szalk</w:t>
            </w:r>
            <w:r>
              <w:rPr>
                <w:rFonts w:ascii="Tahoma" w:eastAsia="Calibri" w:hAnsi="Tahoma" w:cs="Tahoma"/>
              </w:rPr>
              <w:t>i</w:t>
            </w:r>
            <w:r w:rsidRPr="000779A0">
              <w:rPr>
                <w:rFonts w:ascii="Tahoma" w:eastAsia="Calibri" w:hAnsi="Tahoma" w:cs="Tahoma"/>
              </w:rPr>
              <w:t>, komor</w:t>
            </w:r>
            <w:r>
              <w:rPr>
                <w:rFonts w:ascii="Tahoma" w:eastAsia="Calibri" w:hAnsi="Tahoma" w:cs="Tahoma"/>
              </w:rPr>
              <w:t>y</w:t>
            </w:r>
            <w:r w:rsidRPr="000779A0">
              <w:rPr>
                <w:rFonts w:ascii="Tahoma" w:eastAsia="Calibri" w:hAnsi="Tahoma" w:cs="Tahoma"/>
              </w:rPr>
              <w:t xml:space="preserve"> hodowlan</w:t>
            </w:r>
            <w:r>
              <w:rPr>
                <w:rFonts w:ascii="Tahoma" w:eastAsia="Calibri" w:hAnsi="Tahoma" w:cs="Tahoma"/>
              </w:rPr>
              <w:t>e)</w:t>
            </w:r>
            <w:r w:rsidR="00393B29">
              <w:rPr>
                <w:rFonts w:ascii="Tahoma" w:eastAsia="Calibri" w:hAnsi="Tahoma" w:cs="Tahoma"/>
              </w:rPr>
              <w:t>.</w:t>
            </w:r>
          </w:p>
          <w:p w14:paraId="5FAB9504" w14:textId="5480921E" w:rsidR="000779A0" w:rsidRDefault="000779A0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37276AB" w14:textId="0D050DD4" w:rsidR="000779A0" w:rsidRDefault="0098027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80274">
              <w:rPr>
                <w:rFonts w:ascii="Tahoma" w:eastAsia="Calibri" w:hAnsi="Tahoma" w:cs="Tahoma"/>
              </w:rPr>
              <w:t>Konstrukcja stolika i uchwytów</w:t>
            </w:r>
            <w:r>
              <w:rPr>
                <w:rFonts w:ascii="Tahoma" w:eastAsia="Calibri" w:hAnsi="Tahoma" w:cs="Tahoma"/>
              </w:rPr>
              <w:t xml:space="preserve"> próbek</w:t>
            </w:r>
            <w:r w:rsidRPr="00980274">
              <w:rPr>
                <w:rFonts w:ascii="Tahoma" w:eastAsia="Calibri" w:hAnsi="Tahoma" w:cs="Tahoma"/>
              </w:rPr>
              <w:t xml:space="preserve"> musi umożliwiać </w:t>
            </w:r>
            <w:r>
              <w:rPr>
                <w:rFonts w:ascii="Tahoma" w:eastAsia="Calibri" w:hAnsi="Tahoma" w:cs="Tahoma"/>
              </w:rPr>
              <w:t xml:space="preserve">prawidłowe </w:t>
            </w:r>
            <w:r w:rsidRPr="00980274">
              <w:rPr>
                <w:rFonts w:ascii="Tahoma" w:eastAsia="Calibri" w:hAnsi="Tahoma" w:cs="Tahoma"/>
              </w:rPr>
              <w:t xml:space="preserve">umieszczenie płytki lub </w:t>
            </w:r>
            <w:r w:rsidR="004478DE">
              <w:rPr>
                <w:rFonts w:ascii="Tahoma" w:eastAsia="Calibri" w:hAnsi="Tahoma" w:cs="Tahoma"/>
              </w:rPr>
              <w:t xml:space="preserve">hodowlanego </w:t>
            </w:r>
            <w:r w:rsidRPr="00980274">
              <w:rPr>
                <w:rFonts w:ascii="Tahoma" w:eastAsia="Calibri" w:hAnsi="Tahoma" w:cs="Tahoma"/>
              </w:rPr>
              <w:t xml:space="preserve">naczynia </w:t>
            </w:r>
            <w:r>
              <w:rPr>
                <w:rFonts w:ascii="Tahoma" w:eastAsia="Calibri" w:hAnsi="Tahoma" w:cs="Tahoma"/>
              </w:rPr>
              <w:t xml:space="preserve">laboratoryjnego </w:t>
            </w:r>
            <w:r w:rsidRPr="00980274">
              <w:rPr>
                <w:rFonts w:ascii="Tahoma" w:eastAsia="Calibri" w:hAnsi="Tahoma" w:cs="Tahoma"/>
              </w:rPr>
              <w:t xml:space="preserve">oraz </w:t>
            </w:r>
            <w:r>
              <w:rPr>
                <w:rFonts w:ascii="Tahoma" w:eastAsia="Calibri" w:hAnsi="Tahoma" w:cs="Tahoma"/>
              </w:rPr>
              <w:t>ich</w:t>
            </w:r>
            <w:r w:rsidRPr="00980274">
              <w:rPr>
                <w:rFonts w:ascii="Tahoma" w:eastAsia="Calibri" w:hAnsi="Tahoma" w:cs="Tahoma"/>
              </w:rPr>
              <w:t xml:space="preserve"> stabilizację podczas automatycznej akwizycji</w:t>
            </w:r>
          </w:p>
          <w:p w14:paraId="36B2977C" w14:textId="0C2775CD" w:rsidR="009C3E04" w:rsidRDefault="009C3E0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0DEFE2E" w14:textId="15F03A56" w:rsidR="00980274" w:rsidRDefault="0098027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80274">
              <w:rPr>
                <w:rFonts w:ascii="Tahoma" w:eastAsia="Calibri" w:hAnsi="Tahoma" w:cs="Tahoma"/>
              </w:rPr>
              <w:t xml:space="preserve">Konstrukcja stolika i uchwytów </w:t>
            </w:r>
            <w:r>
              <w:rPr>
                <w:rFonts w:ascii="Tahoma" w:eastAsia="Calibri" w:hAnsi="Tahoma" w:cs="Tahoma"/>
              </w:rPr>
              <w:t xml:space="preserve">próbek </w:t>
            </w:r>
            <w:r w:rsidRPr="00980274">
              <w:rPr>
                <w:rFonts w:ascii="Tahoma" w:eastAsia="Calibri" w:hAnsi="Tahoma" w:cs="Tahoma"/>
              </w:rPr>
              <w:t xml:space="preserve">musi umożliwiać obrazowanie bez konieczności fizycznego przemieszczania naczynia hodowlanego lub płytki wielodołkowej podczas rejestracji kolejnych pozycji, ze szczególnym uwzględnieniem eksperymentów time-lapse. Ruch w osiach X, Y i Z </w:t>
            </w:r>
            <w:r w:rsidR="004478DE">
              <w:rPr>
                <w:rFonts w:ascii="Tahoma" w:eastAsia="Calibri" w:hAnsi="Tahoma" w:cs="Tahoma"/>
              </w:rPr>
              <w:t xml:space="preserve">musi </w:t>
            </w:r>
            <w:r w:rsidRPr="00980274">
              <w:rPr>
                <w:rFonts w:ascii="Tahoma" w:eastAsia="Calibri" w:hAnsi="Tahoma" w:cs="Tahoma"/>
              </w:rPr>
              <w:t>być realizowany wyłącznie przez elementy optyczne lub zautomatyzowane komponenty pozycjonujące</w:t>
            </w:r>
            <w:r w:rsidR="004478DE">
              <w:rPr>
                <w:rFonts w:ascii="Tahoma" w:eastAsia="Calibri" w:hAnsi="Tahoma" w:cs="Tahoma"/>
              </w:rPr>
              <w:t xml:space="preserve"> </w:t>
            </w:r>
            <w:r w:rsidRPr="00980274">
              <w:rPr>
                <w:rFonts w:ascii="Tahoma" w:eastAsia="Calibri" w:hAnsi="Tahoma" w:cs="Tahoma"/>
              </w:rPr>
              <w:t>eliminując</w:t>
            </w:r>
            <w:r w:rsidR="004478DE">
              <w:rPr>
                <w:rFonts w:ascii="Tahoma" w:eastAsia="Calibri" w:hAnsi="Tahoma" w:cs="Tahoma"/>
              </w:rPr>
              <w:t>/wykluczając wstrząsy oraz</w:t>
            </w:r>
            <w:r w:rsidRPr="00980274">
              <w:rPr>
                <w:rFonts w:ascii="Tahoma" w:eastAsia="Calibri" w:hAnsi="Tahoma" w:cs="Tahoma"/>
              </w:rPr>
              <w:t xml:space="preserve"> ryzyko przesunięcia lub rozlania </w:t>
            </w:r>
            <w:r w:rsidR="004478DE">
              <w:rPr>
                <w:rFonts w:ascii="Tahoma" w:eastAsia="Calibri" w:hAnsi="Tahoma" w:cs="Tahoma"/>
              </w:rPr>
              <w:t>badanego obiektu</w:t>
            </w:r>
          </w:p>
          <w:p w14:paraId="30FA1636" w14:textId="0532DF5A" w:rsidR="004478DE" w:rsidRDefault="004478DE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7156EA20" w14:textId="7BDBB662" w:rsidR="004478DE" w:rsidRPr="004478DE" w:rsidRDefault="004478DE" w:rsidP="004478D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4478DE">
              <w:rPr>
                <w:rFonts w:ascii="Tahoma" w:eastAsia="Calibri" w:hAnsi="Tahoma" w:cs="Tahoma"/>
              </w:rPr>
              <w:t>Mikroskop musi umożliwiać obrazowanie próbek znajdujących się w</w:t>
            </w:r>
            <w:r>
              <w:rPr>
                <w:rFonts w:ascii="Tahoma" w:eastAsia="Calibri" w:hAnsi="Tahoma" w:cs="Tahoma"/>
              </w:rPr>
              <w:t xml:space="preserve"> powszechnie stosowanych w laboratoriach</w:t>
            </w:r>
            <w:r w:rsidRPr="004478DE">
              <w:rPr>
                <w:rFonts w:ascii="Tahoma" w:eastAsia="Calibri" w:hAnsi="Tahoma" w:cs="Tahoma"/>
              </w:rPr>
              <w:t>:</w:t>
            </w:r>
          </w:p>
          <w:p w14:paraId="2E60BF5E" w14:textId="7ED6339C" w:rsidR="004478DE" w:rsidRPr="004478DE" w:rsidRDefault="004478DE" w:rsidP="004478DE">
            <w:pPr>
              <w:pStyle w:val="Akapitzlist"/>
              <w:widowControl w:val="0"/>
              <w:numPr>
                <w:ilvl w:val="0"/>
                <w:numId w:val="19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4478DE">
              <w:rPr>
                <w:rFonts w:ascii="Tahoma" w:eastAsia="Calibri" w:hAnsi="Tahoma" w:cs="Tahoma"/>
              </w:rPr>
              <w:t>płytkach wielodołkowych</w:t>
            </w:r>
            <w:r w:rsidR="00393B29">
              <w:rPr>
                <w:rFonts w:ascii="Tahoma" w:eastAsia="Calibri" w:hAnsi="Tahoma" w:cs="Tahoma"/>
              </w:rPr>
              <w:t>,</w:t>
            </w:r>
          </w:p>
          <w:p w14:paraId="509A48CC" w14:textId="7A86E21A" w:rsidR="004478DE" w:rsidRPr="004478DE" w:rsidRDefault="004478DE" w:rsidP="004478DE">
            <w:pPr>
              <w:pStyle w:val="Akapitzlist"/>
              <w:widowControl w:val="0"/>
              <w:numPr>
                <w:ilvl w:val="0"/>
                <w:numId w:val="19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4478DE">
              <w:rPr>
                <w:rFonts w:ascii="Tahoma" w:eastAsia="Calibri" w:hAnsi="Tahoma" w:cs="Tahoma"/>
              </w:rPr>
              <w:t>szkiełkach mikroskopowych</w:t>
            </w:r>
            <w:r w:rsidR="00393B29">
              <w:rPr>
                <w:rFonts w:ascii="Tahoma" w:eastAsia="Calibri" w:hAnsi="Tahoma" w:cs="Tahoma"/>
              </w:rPr>
              <w:t>,</w:t>
            </w:r>
          </w:p>
          <w:p w14:paraId="49E7972C" w14:textId="0281F934" w:rsidR="004478DE" w:rsidRPr="004478DE" w:rsidRDefault="004478DE" w:rsidP="004478DE">
            <w:pPr>
              <w:pStyle w:val="Akapitzlist"/>
              <w:widowControl w:val="0"/>
              <w:numPr>
                <w:ilvl w:val="0"/>
                <w:numId w:val="19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4478DE">
              <w:rPr>
                <w:rFonts w:ascii="Tahoma" w:eastAsia="Calibri" w:hAnsi="Tahoma" w:cs="Tahoma"/>
              </w:rPr>
              <w:t>szalkach lub innych naczyniach z optycznie przezroczystym dnem</w:t>
            </w:r>
            <w:r w:rsidR="00B424D4">
              <w:rPr>
                <w:rFonts w:ascii="Tahoma" w:eastAsia="Calibri" w:hAnsi="Tahoma" w:cs="Tahoma"/>
              </w:rPr>
              <w:t>,</w:t>
            </w:r>
          </w:p>
          <w:p w14:paraId="549F3D63" w14:textId="4F41E774" w:rsidR="004478DE" w:rsidRPr="004478DE" w:rsidRDefault="004478DE" w:rsidP="004478DE">
            <w:pPr>
              <w:pStyle w:val="Akapitzlist"/>
              <w:widowControl w:val="0"/>
              <w:numPr>
                <w:ilvl w:val="0"/>
                <w:numId w:val="19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4478DE">
              <w:rPr>
                <w:rFonts w:ascii="Tahoma" w:eastAsia="Calibri" w:hAnsi="Tahoma" w:cs="Tahoma"/>
              </w:rPr>
              <w:t>komorach do hodowli komórkowych</w:t>
            </w:r>
            <w:r>
              <w:rPr>
                <w:rFonts w:ascii="Tahoma" w:eastAsia="Calibri" w:hAnsi="Tahoma" w:cs="Tahoma"/>
              </w:rPr>
              <w:t>, np. typu ibidi</w:t>
            </w:r>
            <w:r w:rsidR="00B424D4">
              <w:rPr>
                <w:rFonts w:ascii="Tahoma" w:eastAsia="Calibri" w:hAnsi="Tahoma" w:cs="Tahoma"/>
              </w:rPr>
              <w:t>,</w:t>
            </w:r>
          </w:p>
          <w:p w14:paraId="0BAF28FC" w14:textId="1B6C3DE8" w:rsidR="004478DE" w:rsidRPr="004478DE" w:rsidRDefault="004478DE" w:rsidP="004478DE">
            <w:pPr>
              <w:pStyle w:val="Akapitzlist"/>
              <w:widowControl w:val="0"/>
              <w:numPr>
                <w:ilvl w:val="0"/>
                <w:numId w:val="19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4478DE">
              <w:rPr>
                <w:rFonts w:ascii="Tahoma" w:eastAsia="Calibri" w:hAnsi="Tahoma" w:cs="Tahoma"/>
              </w:rPr>
              <w:t>innych kompatybilnych naczyniach laboratoryjnych przeznaczonych do obrazowania mikroskopowego</w:t>
            </w:r>
          </w:p>
          <w:p w14:paraId="1BE3CBC9" w14:textId="4853DF07" w:rsidR="00980274" w:rsidRDefault="0098027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6A67C51" w14:textId="11D9259E" w:rsidR="004478DE" w:rsidRDefault="004478DE" w:rsidP="004478D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4478DE">
              <w:rPr>
                <w:rFonts w:ascii="Tahoma" w:eastAsia="Calibri" w:hAnsi="Tahoma" w:cs="Tahoma"/>
              </w:rPr>
              <w:t xml:space="preserve">Mikroskop musi umożliwiać obrazowanie próbek umieszczonych w płytkach wielodołkowych zawierających </w:t>
            </w:r>
            <w:r>
              <w:rPr>
                <w:rFonts w:ascii="Tahoma" w:eastAsia="Calibri" w:hAnsi="Tahoma" w:cs="Tahoma"/>
              </w:rPr>
              <w:t xml:space="preserve">od </w:t>
            </w:r>
            <w:r w:rsidRPr="004478DE">
              <w:rPr>
                <w:rFonts w:ascii="Tahoma" w:eastAsia="Calibri" w:hAnsi="Tahoma" w:cs="Tahoma"/>
              </w:rPr>
              <w:t xml:space="preserve"> 6</w:t>
            </w:r>
            <w:r>
              <w:rPr>
                <w:rFonts w:ascii="Tahoma" w:eastAsia="Calibri" w:hAnsi="Tahoma" w:cs="Tahoma"/>
              </w:rPr>
              <w:t xml:space="preserve"> do </w:t>
            </w:r>
            <w:r w:rsidRPr="004478DE">
              <w:rPr>
                <w:rFonts w:ascii="Tahoma" w:eastAsia="Calibri" w:hAnsi="Tahoma" w:cs="Tahoma"/>
              </w:rPr>
              <w:t>384 dołków</w:t>
            </w:r>
          </w:p>
          <w:p w14:paraId="7A39AE1A" w14:textId="77777777" w:rsidR="009A5C11" w:rsidRDefault="009A5C11" w:rsidP="004478D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49FEF27" w14:textId="5284CFC6" w:rsidR="004478DE" w:rsidRDefault="004478DE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4478DE">
              <w:rPr>
                <w:rFonts w:ascii="Tahoma" w:eastAsia="Calibri" w:hAnsi="Tahoma" w:cs="Tahoma"/>
              </w:rPr>
              <w:lastRenderedPageBreak/>
              <w:t>Obrazowanie w konfiguracji odwróconej musi być realizowane przez optycznie przezroczyste dno naczynia</w:t>
            </w:r>
          </w:p>
          <w:p w14:paraId="602B5D6C" w14:textId="0185371B" w:rsidR="00980274" w:rsidRDefault="0098027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5CFCC1A" w14:textId="58C253D1" w:rsidR="00A137FD" w:rsidRDefault="00A137FD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Mikroskop musi posiadać</w:t>
            </w:r>
            <w:r w:rsidRPr="00A137FD">
              <w:rPr>
                <w:rFonts w:ascii="Tahoma" w:eastAsia="Calibri" w:hAnsi="Tahoma" w:cs="Tahoma"/>
              </w:rPr>
              <w:t xml:space="preserve"> </w:t>
            </w:r>
            <w:r>
              <w:rPr>
                <w:rFonts w:ascii="Tahoma" w:eastAsia="Calibri" w:hAnsi="Tahoma" w:cs="Tahoma"/>
              </w:rPr>
              <w:t>co najmniej następujące obiektywy umożliwiające obrazowanie in vitro i in vivo:</w:t>
            </w:r>
          </w:p>
          <w:p w14:paraId="72ABACD5" w14:textId="087683E9" w:rsidR="00A137FD" w:rsidRPr="00A137FD" w:rsidRDefault="00A137FD" w:rsidP="00A137FD">
            <w:pPr>
              <w:pStyle w:val="Akapitzlist"/>
              <w:widowControl w:val="0"/>
              <w:numPr>
                <w:ilvl w:val="0"/>
                <w:numId w:val="20"/>
              </w:numPr>
              <w:spacing w:line="360" w:lineRule="auto"/>
              <w:ind w:left="731" w:hanging="284"/>
              <w:rPr>
                <w:rFonts w:ascii="Tahoma" w:eastAsia="Calibri" w:hAnsi="Tahoma" w:cs="Tahoma"/>
              </w:rPr>
            </w:pPr>
            <w:r w:rsidRPr="00A137FD">
              <w:rPr>
                <w:rFonts w:ascii="Tahoma" w:eastAsia="Calibri" w:hAnsi="Tahoma" w:cs="Tahoma"/>
              </w:rPr>
              <w:t xml:space="preserve">klasy plan achromat: </w:t>
            </w:r>
            <w:r w:rsidR="00B424D4">
              <w:rPr>
                <w:rFonts w:ascii="Tahoma" w:eastAsia="Calibri" w:hAnsi="Tahoma" w:cs="Tahoma"/>
              </w:rPr>
              <w:t xml:space="preserve"> o </w:t>
            </w:r>
            <w:r w:rsidRPr="00EE751D">
              <w:rPr>
                <w:rFonts w:ascii="Tahoma" w:eastAsia="Calibri" w:hAnsi="Tahoma" w:cs="Tahoma"/>
              </w:rPr>
              <w:t>powiększeni</w:t>
            </w:r>
            <w:r w:rsidR="00B424D4" w:rsidRPr="00EE751D">
              <w:rPr>
                <w:rFonts w:ascii="Tahoma" w:eastAsia="Calibri" w:hAnsi="Tahoma" w:cs="Tahoma"/>
              </w:rPr>
              <w:t>u</w:t>
            </w:r>
            <w:r w:rsidRPr="00EE751D">
              <w:rPr>
                <w:rFonts w:ascii="Tahoma" w:eastAsia="Calibri" w:hAnsi="Tahoma" w:cs="Tahoma"/>
              </w:rPr>
              <w:t xml:space="preserve"> 2x , apertur</w:t>
            </w:r>
            <w:r w:rsidR="00B424D4" w:rsidRPr="00EE751D">
              <w:rPr>
                <w:rFonts w:ascii="Tahoma" w:eastAsia="Calibri" w:hAnsi="Tahoma" w:cs="Tahoma"/>
              </w:rPr>
              <w:t>ze</w:t>
            </w:r>
            <w:r w:rsidRPr="00EE751D">
              <w:rPr>
                <w:rFonts w:ascii="Tahoma" w:eastAsia="Calibri" w:hAnsi="Tahoma" w:cs="Tahoma"/>
              </w:rPr>
              <w:t xml:space="preserve"> numeryczn</w:t>
            </w:r>
            <w:r w:rsidR="00B424D4" w:rsidRPr="00EE751D">
              <w:rPr>
                <w:rFonts w:ascii="Tahoma" w:eastAsia="Calibri" w:hAnsi="Tahoma" w:cs="Tahoma"/>
              </w:rPr>
              <w:t>ej</w:t>
            </w:r>
            <w:r w:rsidRPr="00EE751D">
              <w:rPr>
                <w:rFonts w:ascii="Tahoma" w:eastAsia="Calibri" w:hAnsi="Tahoma" w:cs="Tahoma"/>
              </w:rPr>
              <w:t xml:space="preserve"> (NA) co najmniej 0,06, odległoś</w:t>
            </w:r>
            <w:r w:rsidR="00B424D4" w:rsidRPr="00EE751D">
              <w:rPr>
                <w:rFonts w:ascii="Tahoma" w:eastAsia="Calibri" w:hAnsi="Tahoma" w:cs="Tahoma"/>
              </w:rPr>
              <w:t xml:space="preserve">ci </w:t>
            </w:r>
            <w:r w:rsidRPr="00EE751D">
              <w:rPr>
                <w:rFonts w:ascii="Tahoma" w:eastAsia="Calibri" w:hAnsi="Tahoma" w:cs="Tahoma"/>
              </w:rPr>
              <w:t>robocz</w:t>
            </w:r>
            <w:r w:rsidR="00B424D4" w:rsidRPr="00EE751D">
              <w:rPr>
                <w:rFonts w:ascii="Tahoma" w:eastAsia="Calibri" w:hAnsi="Tahoma" w:cs="Tahoma"/>
              </w:rPr>
              <w:t xml:space="preserve">ej </w:t>
            </w:r>
            <w:r>
              <w:rPr>
                <w:rFonts w:ascii="Tahoma" w:eastAsia="Calibri" w:hAnsi="Tahoma" w:cs="Tahoma"/>
              </w:rPr>
              <w:t>(WD)</w:t>
            </w:r>
            <w:r w:rsidRPr="00A137FD">
              <w:rPr>
                <w:rFonts w:ascii="Tahoma" w:eastAsia="Calibri" w:hAnsi="Tahoma" w:cs="Tahoma"/>
              </w:rPr>
              <w:t xml:space="preserve"> co najmniej 7,5 mm</w:t>
            </w:r>
            <w:r w:rsidR="00C4791C">
              <w:rPr>
                <w:rFonts w:ascii="Tahoma" w:eastAsia="Calibri" w:hAnsi="Tahoma" w:cs="Tahoma"/>
              </w:rPr>
              <w:t xml:space="preserve"> </w:t>
            </w:r>
          </w:p>
          <w:p w14:paraId="6E9FC419" w14:textId="60A58185" w:rsidR="004478DE" w:rsidRPr="00A137FD" w:rsidRDefault="00A137FD" w:rsidP="00A137FD">
            <w:pPr>
              <w:pStyle w:val="Akapitzlist"/>
              <w:widowControl w:val="0"/>
              <w:numPr>
                <w:ilvl w:val="0"/>
                <w:numId w:val="20"/>
              </w:numPr>
              <w:spacing w:line="360" w:lineRule="auto"/>
              <w:ind w:left="731" w:hanging="284"/>
              <w:rPr>
                <w:rFonts w:ascii="Tahoma" w:eastAsia="Calibri" w:hAnsi="Tahoma" w:cs="Tahoma"/>
              </w:rPr>
            </w:pPr>
            <w:r w:rsidRPr="00A137FD">
              <w:rPr>
                <w:rFonts w:ascii="Tahoma" w:eastAsia="Calibri" w:hAnsi="Tahoma" w:cs="Tahoma"/>
              </w:rPr>
              <w:t>klasy plan semiapochromat</w:t>
            </w:r>
            <w:r>
              <w:rPr>
                <w:rFonts w:ascii="Tahoma" w:eastAsia="Calibri" w:hAnsi="Tahoma" w:cs="Tahoma"/>
              </w:rPr>
              <w:t>:</w:t>
            </w:r>
            <w:r w:rsidRPr="00A137FD">
              <w:rPr>
                <w:rFonts w:ascii="Tahoma" w:eastAsia="Calibri" w:hAnsi="Tahoma" w:cs="Tahoma"/>
              </w:rPr>
              <w:t xml:space="preserve"> </w:t>
            </w:r>
            <w:r w:rsidR="00B424D4">
              <w:rPr>
                <w:rFonts w:ascii="Tahoma" w:eastAsia="Calibri" w:hAnsi="Tahoma" w:cs="Tahoma"/>
              </w:rPr>
              <w:t xml:space="preserve">o </w:t>
            </w:r>
            <w:r w:rsidRPr="00A137FD">
              <w:rPr>
                <w:rFonts w:ascii="Tahoma" w:eastAsia="Calibri" w:hAnsi="Tahoma" w:cs="Tahoma"/>
              </w:rPr>
              <w:t>powiększeni</w:t>
            </w:r>
            <w:r w:rsidR="00B424D4">
              <w:rPr>
                <w:rFonts w:ascii="Tahoma" w:eastAsia="Calibri" w:hAnsi="Tahoma" w:cs="Tahoma"/>
              </w:rPr>
              <w:t>u</w:t>
            </w:r>
            <w:r w:rsidRPr="00A137FD">
              <w:rPr>
                <w:rFonts w:ascii="Tahoma" w:eastAsia="Calibri" w:hAnsi="Tahoma" w:cs="Tahoma"/>
              </w:rPr>
              <w:t xml:space="preserve"> 10x, apertur</w:t>
            </w:r>
            <w:r w:rsidR="00B424D4">
              <w:rPr>
                <w:rFonts w:ascii="Tahoma" w:eastAsia="Calibri" w:hAnsi="Tahoma" w:cs="Tahoma"/>
              </w:rPr>
              <w:t>ze</w:t>
            </w:r>
            <w:r w:rsidRPr="00A137FD">
              <w:rPr>
                <w:rFonts w:ascii="Tahoma" w:eastAsia="Calibri" w:hAnsi="Tahoma" w:cs="Tahoma"/>
              </w:rPr>
              <w:t xml:space="preserve"> numeryczn</w:t>
            </w:r>
            <w:r w:rsidR="00B424D4">
              <w:rPr>
                <w:rFonts w:ascii="Tahoma" w:eastAsia="Calibri" w:hAnsi="Tahoma" w:cs="Tahoma"/>
              </w:rPr>
              <w:t>ej</w:t>
            </w:r>
            <w:r>
              <w:rPr>
                <w:rFonts w:ascii="Tahoma" w:eastAsia="Calibri" w:hAnsi="Tahoma" w:cs="Tahoma"/>
              </w:rPr>
              <w:t xml:space="preserve"> (NA)</w:t>
            </w:r>
            <w:r w:rsidRPr="00A137FD">
              <w:rPr>
                <w:rFonts w:ascii="Tahoma" w:eastAsia="Calibri" w:hAnsi="Tahoma" w:cs="Tahoma"/>
              </w:rPr>
              <w:t xml:space="preserve"> co najmniej 0,30, odległoś</w:t>
            </w:r>
            <w:r w:rsidR="00B424D4">
              <w:rPr>
                <w:rFonts w:ascii="Tahoma" w:eastAsia="Calibri" w:hAnsi="Tahoma" w:cs="Tahoma"/>
              </w:rPr>
              <w:t>ci</w:t>
            </w:r>
            <w:r w:rsidRPr="00A137FD">
              <w:rPr>
                <w:rFonts w:ascii="Tahoma" w:eastAsia="Calibri" w:hAnsi="Tahoma" w:cs="Tahoma"/>
              </w:rPr>
              <w:t xml:space="preserve"> robocz</w:t>
            </w:r>
            <w:r w:rsidR="00B424D4">
              <w:rPr>
                <w:rFonts w:ascii="Tahoma" w:eastAsia="Calibri" w:hAnsi="Tahoma" w:cs="Tahoma"/>
              </w:rPr>
              <w:t>ej</w:t>
            </w:r>
            <w:r>
              <w:rPr>
                <w:rFonts w:ascii="Tahoma" w:eastAsia="Calibri" w:hAnsi="Tahoma" w:cs="Tahoma"/>
              </w:rPr>
              <w:t xml:space="preserve"> (WD)</w:t>
            </w:r>
            <w:r w:rsidRPr="00A137FD">
              <w:rPr>
                <w:rFonts w:ascii="Tahoma" w:eastAsia="Calibri" w:hAnsi="Tahoma" w:cs="Tahoma"/>
              </w:rPr>
              <w:t xml:space="preserve"> co najmniej 16,0 mm</w:t>
            </w:r>
          </w:p>
          <w:p w14:paraId="302D8BF8" w14:textId="1C6327A3" w:rsidR="00980274" w:rsidRDefault="0098027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2F468B1" w14:textId="4C23D3AB" w:rsidR="00A137FD" w:rsidRDefault="00C4791C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C4791C">
              <w:rPr>
                <w:rFonts w:ascii="Tahoma" w:eastAsia="Calibri" w:hAnsi="Tahoma" w:cs="Tahoma"/>
              </w:rPr>
              <w:t>Obiektywy muszą być przeznaczone do obrazowania fluorescencyjnego oraz w świetle przechodzącym</w:t>
            </w:r>
          </w:p>
          <w:p w14:paraId="72777E48" w14:textId="6D348E2F" w:rsidR="00B00BDA" w:rsidRDefault="00B00BDA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43F8EFF" w14:textId="157C20D0" w:rsidR="00B00BDA" w:rsidRDefault="00B00BDA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B00BDA">
              <w:rPr>
                <w:rFonts w:ascii="Tahoma" w:eastAsia="Calibri" w:hAnsi="Tahoma" w:cs="Tahoma"/>
              </w:rPr>
              <w:t>Obiektywy muszą być przystosowane do obrazowania próbek przez optycznie przezroczyste dno naczyń przeznaczonych do mikroskopii odwróconej</w:t>
            </w:r>
          </w:p>
          <w:p w14:paraId="4C22340A" w14:textId="4A043F66" w:rsidR="009C3E04" w:rsidRDefault="009C3E0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00116FB" w14:textId="56038F4C" w:rsidR="00B00BDA" w:rsidRDefault="00B00BDA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Obiektywy muszą</w:t>
            </w:r>
            <w:r w:rsidRPr="00B00BDA">
              <w:rPr>
                <w:rFonts w:ascii="Tahoma" w:eastAsia="Calibri" w:hAnsi="Tahoma" w:cs="Tahoma"/>
              </w:rPr>
              <w:t xml:space="preserve"> umożliwiać obrazowanie próbek biologicznych o różnej wielkości z zapewnieniem wymaganej rozdzielczości, a także gwarantować jakość obrazu odpowiednią do automatycznej akwizycji i późniejszej ilościowej analizy</w:t>
            </w:r>
            <w:r w:rsidR="00B424D4">
              <w:rPr>
                <w:rFonts w:ascii="Tahoma" w:eastAsia="Calibri" w:hAnsi="Tahoma" w:cs="Tahoma"/>
              </w:rPr>
              <w:t xml:space="preserve"> </w:t>
            </w:r>
            <w:r w:rsidR="00B424D4" w:rsidRPr="00EE751D">
              <w:rPr>
                <w:rFonts w:ascii="Tahoma" w:eastAsia="Calibri" w:hAnsi="Tahoma" w:cs="Tahoma"/>
              </w:rPr>
              <w:t>pozyskanego obrazu</w:t>
            </w:r>
          </w:p>
          <w:p w14:paraId="62E426F9" w14:textId="65B80E9F" w:rsidR="009C3E04" w:rsidRDefault="009C3E0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115E6BE" w14:textId="7667486E" w:rsidR="009C3E04" w:rsidRDefault="000A0AA3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0A0AA3">
              <w:rPr>
                <w:rFonts w:ascii="Tahoma" w:eastAsia="Calibri" w:hAnsi="Tahoma" w:cs="Tahoma"/>
              </w:rPr>
              <w:t xml:space="preserve">Mikroskop musi </w:t>
            </w:r>
            <w:r>
              <w:rPr>
                <w:rFonts w:ascii="Tahoma" w:eastAsia="Calibri" w:hAnsi="Tahoma" w:cs="Tahoma"/>
              </w:rPr>
              <w:t>być wyposażony</w:t>
            </w:r>
            <w:r w:rsidRPr="000A0AA3">
              <w:rPr>
                <w:rFonts w:ascii="Tahoma" w:eastAsia="Calibri" w:hAnsi="Tahoma" w:cs="Tahoma"/>
              </w:rPr>
              <w:t xml:space="preserve"> oświetlenie fluorescencyjne </w:t>
            </w:r>
            <w:r>
              <w:rPr>
                <w:rFonts w:ascii="Tahoma" w:eastAsia="Calibri" w:hAnsi="Tahoma" w:cs="Tahoma"/>
              </w:rPr>
              <w:t xml:space="preserve">typu </w:t>
            </w:r>
            <w:r w:rsidRPr="000A0AA3">
              <w:rPr>
                <w:rFonts w:ascii="Tahoma" w:eastAsia="Calibri" w:hAnsi="Tahoma" w:cs="Tahoma"/>
              </w:rPr>
              <w:t>LED</w:t>
            </w:r>
            <w:r>
              <w:rPr>
                <w:rFonts w:ascii="Tahoma" w:eastAsia="Calibri" w:hAnsi="Tahoma" w:cs="Tahoma"/>
              </w:rPr>
              <w:t xml:space="preserve">. </w:t>
            </w:r>
          </w:p>
          <w:p w14:paraId="6A13BC17" w14:textId="77777777" w:rsidR="008969E8" w:rsidRDefault="008969E8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78A34B59" w14:textId="026BEDA8" w:rsidR="008969E8" w:rsidRPr="008969E8" w:rsidRDefault="008969E8" w:rsidP="008969E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8969E8">
              <w:rPr>
                <w:rFonts w:ascii="Tahoma" w:eastAsia="Calibri" w:hAnsi="Tahoma" w:cs="Tahoma"/>
              </w:rPr>
              <w:t xml:space="preserve">Mikroskop musi umożliwiać automatyczne obrazowanie w co najmniej </w:t>
            </w:r>
            <w:r w:rsidR="00FF722C">
              <w:rPr>
                <w:rFonts w:ascii="Tahoma" w:eastAsia="Calibri" w:hAnsi="Tahoma" w:cs="Tahoma"/>
              </w:rPr>
              <w:t>dwóch</w:t>
            </w:r>
            <w:r w:rsidR="00FF722C" w:rsidRPr="008969E8">
              <w:rPr>
                <w:rFonts w:ascii="Tahoma" w:eastAsia="Calibri" w:hAnsi="Tahoma" w:cs="Tahoma"/>
              </w:rPr>
              <w:t xml:space="preserve"> </w:t>
            </w:r>
            <w:r w:rsidRPr="008969E8">
              <w:rPr>
                <w:rFonts w:ascii="Tahoma" w:eastAsia="Calibri" w:hAnsi="Tahoma" w:cs="Tahoma"/>
              </w:rPr>
              <w:t xml:space="preserve">kanałach fluorescencyjnych, </w:t>
            </w:r>
            <w:r w:rsidRPr="008969E8">
              <w:rPr>
                <w:rFonts w:ascii="Tahoma" w:eastAsia="Calibri" w:hAnsi="Tahoma" w:cs="Tahoma"/>
              </w:rPr>
              <w:lastRenderedPageBreak/>
              <w:t>odpowiadających zastosowaniom barwników:</w:t>
            </w:r>
          </w:p>
          <w:p w14:paraId="16F4A723" w14:textId="79F4496E" w:rsidR="008969E8" w:rsidRPr="008969E8" w:rsidRDefault="008969E8" w:rsidP="008969E8">
            <w:pPr>
              <w:pStyle w:val="Akapitzlist"/>
              <w:widowControl w:val="0"/>
              <w:numPr>
                <w:ilvl w:val="0"/>
                <w:numId w:val="23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8969E8">
              <w:rPr>
                <w:rFonts w:ascii="Tahoma" w:eastAsia="Calibri" w:hAnsi="Tahoma" w:cs="Tahoma"/>
              </w:rPr>
              <w:t>GFP</w:t>
            </w:r>
            <w:r>
              <w:rPr>
                <w:rFonts w:ascii="Tahoma" w:eastAsia="Calibri" w:hAnsi="Tahoma" w:cs="Tahoma"/>
              </w:rPr>
              <w:t xml:space="preserve"> – wzbudzenie około 470 nm</w:t>
            </w:r>
          </w:p>
          <w:p w14:paraId="42BCBACA" w14:textId="13F6148F" w:rsidR="008969E8" w:rsidRDefault="008969E8" w:rsidP="008969E8">
            <w:pPr>
              <w:pStyle w:val="Akapitzlist"/>
              <w:widowControl w:val="0"/>
              <w:numPr>
                <w:ilvl w:val="0"/>
                <w:numId w:val="23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8969E8">
              <w:rPr>
                <w:rFonts w:ascii="Tahoma" w:eastAsia="Calibri" w:hAnsi="Tahoma" w:cs="Tahoma"/>
              </w:rPr>
              <w:t>TRITC</w:t>
            </w:r>
            <w:r>
              <w:rPr>
                <w:rFonts w:ascii="Tahoma" w:eastAsia="Calibri" w:hAnsi="Tahoma" w:cs="Tahoma"/>
              </w:rPr>
              <w:t xml:space="preserve"> – wzbudzenie około 550 nm</w:t>
            </w:r>
          </w:p>
          <w:p w14:paraId="627F67BF" w14:textId="4F99B34F" w:rsidR="008969E8" w:rsidRDefault="00FF722C" w:rsidP="008969E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i </w:t>
            </w:r>
            <w:r w:rsidR="00CE663E">
              <w:rPr>
                <w:rFonts w:ascii="Tahoma" w:eastAsia="Calibri" w:hAnsi="Tahoma" w:cs="Tahoma"/>
              </w:rPr>
              <w:t>posiadać</w:t>
            </w:r>
            <w:r w:rsidR="00CE663E">
              <w:rPr>
                <w:rFonts w:ascii="Tahoma" w:eastAsia="Calibri" w:hAnsi="Tahoma" w:cs="Tahoma"/>
              </w:rPr>
              <w:t xml:space="preserve"> </w:t>
            </w:r>
            <w:r>
              <w:rPr>
                <w:rFonts w:ascii="Tahoma" w:eastAsia="Calibri" w:hAnsi="Tahoma" w:cs="Tahoma"/>
              </w:rPr>
              <w:t>możliwość rozbudowy o dodatkowe kanały fluorescencji tj. np. DAPI/Hoechst.</w:t>
            </w:r>
          </w:p>
          <w:p w14:paraId="2D19DE9C" w14:textId="77777777" w:rsidR="00FF722C" w:rsidRDefault="00FF722C" w:rsidP="008969E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49F2F6C" w14:textId="152AFC33" w:rsidR="00EE565F" w:rsidRDefault="00EE565F" w:rsidP="008969E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E565F">
              <w:rPr>
                <w:rFonts w:ascii="Tahoma" w:eastAsia="Calibri" w:hAnsi="Tahoma" w:cs="Tahoma"/>
              </w:rPr>
              <w:t xml:space="preserve">Układ oświetlenia fluorescencyjnego musi umożliwiać automatyczne przełączanie pomiędzy kanałami podczas jednego </w:t>
            </w:r>
            <w:r>
              <w:rPr>
                <w:rFonts w:ascii="Tahoma" w:eastAsia="Calibri" w:hAnsi="Tahoma" w:cs="Tahoma"/>
              </w:rPr>
              <w:t>badania</w:t>
            </w:r>
            <w:r w:rsidR="00B424D4">
              <w:rPr>
                <w:rFonts w:ascii="Tahoma" w:eastAsia="Calibri" w:hAnsi="Tahoma" w:cs="Tahoma"/>
              </w:rPr>
              <w:t>.</w:t>
            </w:r>
          </w:p>
          <w:p w14:paraId="0337E027" w14:textId="77777777" w:rsidR="00EE565F" w:rsidRDefault="00EE565F" w:rsidP="008969E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A39D183" w14:textId="30304119" w:rsidR="009C3E04" w:rsidRDefault="00EE565F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E565F">
              <w:rPr>
                <w:rFonts w:ascii="Tahoma" w:eastAsia="Calibri" w:hAnsi="Tahoma" w:cs="Tahoma"/>
              </w:rPr>
              <w:t>Mikroskop powinien być przystosowany do pracy z modułowym oświetleniem LED, zapewniającym następujące długości fali wzbudzenia fluorescencji: 385 nm, 405 nm, 425 nm, 470 nm, 505 nm, 595 nm oraz 625 nm, z dopuszczalną tolerancją ±10 nm</w:t>
            </w:r>
          </w:p>
          <w:p w14:paraId="463E1ED8" w14:textId="5832183D" w:rsidR="00EE565F" w:rsidRDefault="00EE565F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4D8B8D9" w14:textId="1C71825E" w:rsidR="00EE565F" w:rsidRDefault="00EE565F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E565F">
              <w:rPr>
                <w:rFonts w:ascii="Tahoma" w:eastAsia="Calibri" w:hAnsi="Tahoma" w:cs="Tahoma"/>
              </w:rPr>
              <w:t>Mikroskop musi posiadać oświetlenie w świetle przechodzącym umożliwiające obrazowanie w jasnym polu</w:t>
            </w:r>
            <w:r w:rsidR="00B424D4">
              <w:rPr>
                <w:rFonts w:ascii="Tahoma" w:eastAsia="Calibri" w:hAnsi="Tahoma" w:cs="Tahoma"/>
              </w:rPr>
              <w:t>.</w:t>
            </w:r>
          </w:p>
          <w:p w14:paraId="40261D02" w14:textId="1133ABE6" w:rsidR="00EE565F" w:rsidRDefault="00EE565F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65645B0" w14:textId="0A74D17E" w:rsidR="00EE565F" w:rsidRDefault="00EE565F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Dla</w:t>
            </w:r>
            <w:r w:rsidRPr="00EE565F">
              <w:rPr>
                <w:rFonts w:ascii="Tahoma" w:eastAsia="Calibri" w:hAnsi="Tahoma" w:cs="Tahoma"/>
              </w:rPr>
              <w:t xml:space="preserve"> mikroskopu odwróconego oświetlenie w świetle przechodzącym musi umożliwiać oświetlenie próbki od strony przeciwnej do układu obiektywowego, tj. przezroczyste światło musi przechodzić przez próbkę w kierunku obiektywu znajdującego się od strony dna naczynia</w:t>
            </w:r>
          </w:p>
          <w:p w14:paraId="79B6857B" w14:textId="6A2BB5B2" w:rsidR="009C3E04" w:rsidRDefault="009C3E0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0C6215A" w14:textId="3B6A98A4" w:rsidR="009C3E04" w:rsidRDefault="00EE565F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E565F">
              <w:rPr>
                <w:rFonts w:ascii="Tahoma" w:eastAsia="Calibri" w:hAnsi="Tahoma" w:cs="Tahoma"/>
              </w:rPr>
              <w:t xml:space="preserve">Źródła światła muszą zapewniać stabilność natężenia emitowanego światła w czasie, umożliwiającą prowadzenie długotrwałych </w:t>
            </w:r>
            <w:r>
              <w:rPr>
                <w:rFonts w:ascii="Tahoma" w:eastAsia="Calibri" w:hAnsi="Tahoma" w:cs="Tahoma"/>
              </w:rPr>
              <w:t xml:space="preserve">badań z wykorzystaniem </w:t>
            </w:r>
            <w:r w:rsidRPr="00EE565F">
              <w:rPr>
                <w:rFonts w:ascii="Tahoma" w:eastAsia="Calibri" w:hAnsi="Tahoma" w:cs="Tahoma"/>
              </w:rPr>
              <w:t xml:space="preserve">obrazowania fluorescencyjnego bez konieczności okresowej kalibracji lub </w:t>
            </w:r>
            <w:r w:rsidRPr="00EE565F">
              <w:rPr>
                <w:rFonts w:ascii="Tahoma" w:eastAsia="Calibri" w:hAnsi="Tahoma" w:cs="Tahoma"/>
              </w:rPr>
              <w:lastRenderedPageBreak/>
              <w:t>ręcznej korekty intensywności oświetlenia</w:t>
            </w:r>
          </w:p>
          <w:p w14:paraId="685EB140" w14:textId="2290F70A" w:rsidR="009C3E04" w:rsidRDefault="009C3E0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F15EEB6" w14:textId="036EAE6A" w:rsidR="00EE565F" w:rsidRDefault="00EE565F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E565F">
              <w:rPr>
                <w:rFonts w:ascii="Tahoma" w:eastAsia="Calibri" w:hAnsi="Tahoma" w:cs="Tahoma"/>
              </w:rPr>
              <w:t>Mikroskop powinien posiadać konstrukcyjną możliwość późniejszej rozbudowy systemu oświetlenia o dodatkowe moduły LED o różnych długościach fali, do łącznej liczby co najmniej sześciu źródeł LED, bez konieczności wymiany podstawowego systemu oświetlenia. Rozbudowa powinna umożliwiać integrację dodatkowych źródeł LED z systemem sterowania mikroskopu</w:t>
            </w:r>
          </w:p>
          <w:p w14:paraId="774F3C6B" w14:textId="35CDDCCB" w:rsidR="00DC295E" w:rsidRDefault="00DC295E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A75EBAD" w14:textId="616FB001" w:rsidR="00DC295E" w:rsidRPr="00DC295E" w:rsidRDefault="00DC295E" w:rsidP="00DC295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 xml:space="preserve">Mikroskop </w:t>
            </w:r>
            <w:r>
              <w:rPr>
                <w:rFonts w:ascii="Tahoma" w:eastAsia="Calibri" w:hAnsi="Tahoma" w:cs="Tahoma"/>
              </w:rPr>
              <w:t>musi</w:t>
            </w:r>
            <w:r w:rsidRPr="00DC295E">
              <w:rPr>
                <w:rFonts w:ascii="Tahoma" w:eastAsia="Calibri" w:hAnsi="Tahoma" w:cs="Tahoma"/>
              </w:rPr>
              <w:t xml:space="preserve"> </w:t>
            </w:r>
            <w:r>
              <w:rPr>
                <w:rFonts w:ascii="Tahoma" w:eastAsia="Calibri" w:hAnsi="Tahoma" w:cs="Tahoma"/>
              </w:rPr>
              <w:t>posiadać</w:t>
            </w:r>
            <w:r w:rsidRPr="00DC295E">
              <w:rPr>
                <w:rFonts w:ascii="Tahoma" w:eastAsia="Calibri" w:hAnsi="Tahoma" w:cs="Tahoma"/>
              </w:rPr>
              <w:t xml:space="preserve"> kompletne zestawy filtrów fluorescencyjnych, obejmujące filtry wzbudzające, dichroiczne oraz emisyjne, zapewniające możliwość obrazowania fluorescencyjnego dla:</w:t>
            </w:r>
          </w:p>
          <w:p w14:paraId="2397CD25" w14:textId="502E146B" w:rsidR="00DC295E" w:rsidRPr="00DC295E" w:rsidRDefault="00DC295E" w:rsidP="00DC295E">
            <w:pPr>
              <w:pStyle w:val="Akapitzlist"/>
              <w:widowControl w:val="0"/>
              <w:numPr>
                <w:ilvl w:val="0"/>
                <w:numId w:val="25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GFP</w:t>
            </w:r>
            <w:r w:rsidR="0002058E">
              <w:rPr>
                <w:rFonts w:ascii="Tahoma" w:eastAsia="Calibri" w:hAnsi="Tahoma" w:cs="Tahoma"/>
              </w:rPr>
              <w:t>,</w:t>
            </w:r>
          </w:p>
          <w:p w14:paraId="359C1E68" w14:textId="4825BC06" w:rsidR="00DC295E" w:rsidRDefault="00DC295E" w:rsidP="00DC295E">
            <w:pPr>
              <w:pStyle w:val="Akapitzlist"/>
              <w:widowControl w:val="0"/>
              <w:numPr>
                <w:ilvl w:val="0"/>
                <w:numId w:val="25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TRITC</w:t>
            </w:r>
          </w:p>
          <w:p w14:paraId="09A2211E" w14:textId="77777777" w:rsidR="00DC295E" w:rsidRPr="00DC295E" w:rsidRDefault="00DC295E" w:rsidP="00DC295E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5DCE5BE" w14:textId="6AAB0FC3" w:rsidR="00EE565F" w:rsidRDefault="00DC295E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Układ optyczny mikroskopu musi zapewniać skuteczne rozdzielenie światła wzbudzającego od światła emitowanego przez próbkę oraz kierowanie światła emitowanego do toru detekcji</w:t>
            </w:r>
          </w:p>
          <w:p w14:paraId="21D59563" w14:textId="2BDD342C" w:rsidR="00EE565F" w:rsidRDefault="00EE565F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0273F45" w14:textId="1A2EE682" w:rsidR="00DC295E" w:rsidRDefault="00DC295E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Mikroskop musi umożliwiać automatyczną zmianę kanału fluorescencyjnego, w tym odpowiedniego zestawu filtrów, bez konieczności ręcznej wymiany elementów optycznych podczas realizacji zaprogramowanego obrazowania</w:t>
            </w:r>
          </w:p>
          <w:p w14:paraId="6C75BB57" w14:textId="144DBB22" w:rsidR="00DC295E" w:rsidRDefault="00DC295E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510B9C8" w14:textId="787C5C54" w:rsidR="00DC295E" w:rsidRDefault="00DC295E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Mikroskop musi umożliwiać jednoczesne zainstalowanie co najmniej pięciu zestawów filtracyjnych</w:t>
            </w:r>
          </w:p>
          <w:p w14:paraId="19DDA75E" w14:textId="676A7AD7" w:rsidR="00DC295E" w:rsidRDefault="00DC295E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7AF7850F" w14:textId="3F88A706" w:rsidR="00DC295E" w:rsidRDefault="00DC295E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lastRenderedPageBreak/>
              <w:t>Mikroskop musi być wyposażony w cyfrową kamerę przeznaczoną do obrazowania fluorescencyjnego oraz w świetle przechodzącym</w:t>
            </w:r>
          </w:p>
          <w:p w14:paraId="338A9A6E" w14:textId="67532EFF" w:rsidR="00DC295E" w:rsidRDefault="00DC295E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A981145" w14:textId="43DE56CC" w:rsidR="00DC295E" w:rsidRPr="00DC295E" w:rsidRDefault="00DC295E" w:rsidP="00DC295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Kamera mikroskopu musi posiadać co najmniej następujące parametry i funkcjonalności:</w:t>
            </w:r>
          </w:p>
          <w:p w14:paraId="7B9C9D32" w14:textId="2C601334" w:rsidR="00DC295E" w:rsidRPr="00DC295E" w:rsidRDefault="00DC295E" w:rsidP="00DC295E">
            <w:pPr>
              <w:pStyle w:val="Akapitzlist"/>
              <w:widowControl w:val="0"/>
              <w:numPr>
                <w:ilvl w:val="0"/>
                <w:numId w:val="2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matryca typu CMOS, przeznaczona do zastosowań naukowych i obrazowania mikroskopowego</w:t>
            </w:r>
            <w:r w:rsidR="0002058E">
              <w:rPr>
                <w:rFonts w:ascii="Tahoma" w:eastAsia="Calibri" w:hAnsi="Tahoma" w:cs="Tahoma"/>
              </w:rPr>
              <w:t>,</w:t>
            </w:r>
          </w:p>
          <w:p w14:paraId="4CD91634" w14:textId="457F423A" w:rsidR="00DC295E" w:rsidRPr="00DC295E" w:rsidRDefault="00DC295E" w:rsidP="00DC295E">
            <w:pPr>
              <w:pStyle w:val="Akapitzlist"/>
              <w:widowControl w:val="0"/>
              <w:numPr>
                <w:ilvl w:val="0"/>
                <w:numId w:val="2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 xml:space="preserve">rozdzielczość </w:t>
            </w:r>
            <w:r w:rsidRPr="00EE751D">
              <w:rPr>
                <w:rFonts w:ascii="Tahoma" w:eastAsia="Calibri" w:hAnsi="Tahoma" w:cs="Tahoma"/>
              </w:rPr>
              <w:t xml:space="preserve">matrycy </w:t>
            </w:r>
            <w:r w:rsidR="0002058E" w:rsidRPr="00EE751D">
              <w:rPr>
                <w:rFonts w:ascii="Tahoma" w:eastAsia="Calibri" w:hAnsi="Tahoma" w:cs="Tahoma"/>
              </w:rPr>
              <w:t>min.</w:t>
            </w:r>
            <w:r w:rsidR="0002058E">
              <w:rPr>
                <w:rFonts w:ascii="Tahoma" w:eastAsia="Calibri" w:hAnsi="Tahoma" w:cs="Tahoma"/>
              </w:rPr>
              <w:t xml:space="preserve"> </w:t>
            </w:r>
            <w:r w:rsidRPr="00DC295E">
              <w:rPr>
                <w:rFonts w:ascii="Tahoma" w:eastAsia="Calibri" w:hAnsi="Tahoma" w:cs="Tahoma"/>
              </w:rPr>
              <w:t>2048 × 2048 pikseli</w:t>
            </w:r>
            <w:r w:rsidR="0002058E">
              <w:rPr>
                <w:rFonts w:ascii="Tahoma" w:eastAsia="Calibri" w:hAnsi="Tahoma" w:cs="Tahoma"/>
              </w:rPr>
              <w:t>,</w:t>
            </w:r>
          </w:p>
          <w:p w14:paraId="07E74F27" w14:textId="3E1C8822" w:rsidR="00DC295E" w:rsidRPr="00DC295E" w:rsidRDefault="00DC295E" w:rsidP="00DC295E">
            <w:pPr>
              <w:pStyle w:val="Akapitzlist"/>
              <w:widowControl w:val="0"/>
              <w:numPr>
                <w:ilvl w:val="0"/>
                <w:numId w:val="2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cyfrowa reprezentacja sygnału: co najmniej 16-bitowa</w:t>
            </w:r>
            <w:r w:rsidR="0002058E">
              <w:rPr>
                <w:rFonts w:ascii="Tahoma" w:eastAsia="Calibri" w:hAnsi="Tahoma" w:cs="Tahoma"/>
              </w:rPr>
              <w:t>,</w:t>
            </w:r>
          </w:p>
          <w:p w14:paraId="1C26751C" w14:textId="679F4AC1" w:rsidR="00DC295E" w:rsidRPr="00DC295E" w:rsidRDefault="00DC295E" w:rsidP="00DC295E">
            <w:pPr>
              <w:pStyle w:val="Akapitzlist"/>
              <w:widowControl w:val="0"/>
              <w:numPr>
                <w:ilvl w:val="0"/>
                <w:numId w:val="2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szybkość akwizycji pełnej klatki: co najmniej 23 klatki/s przy rozdzielczości 2048 × 2048 pikseli</w:t>
            </w:r>
            <w:r w:rsidR="0002058E">
              <w:rPr>
                <w:rFonts w:ascii="Tahoma" w:eastAsia="Calibri" w:hAnsi="Tahoma" w:cs="Tahoma"/>
              </w:rPr>
              <w:t>,</w:t>
            </w:r>
          </w:p>
          <w:p w14:paraId="3B35E759" w14:textId="6503B61D" w:rsidR="00DC295E" w:rsidRPr="00DC295E" w:rsidRDefault="00DC295E" w:rsidP="00DC295E">
            <w:pPr>
              <w:pStyle w:val="Akapitzlist"/>
              <w:widowControl w:val="0"/>
              <w:numPr>
                <w:ilvl w:val="0"/>
                <w:numId w:val="2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szum odczytu: nie większy niż 2 e⁻ RMS</w:t>
            </w:r>
            <w:r w:rsidR="0002058E">
              <w:rPr>
                <w:rFonts w:ascii="Tahoma" w:eastAsia="Calibri" w:hAnsi="Tahoma" w:cs="Tahoma"/>
              </w:rPr>
              <w:t>,</w:t>
            </w:r>
          </w:p>
          <w:p w14:paraId="79381148" w14:textId="5A6E54DE" w:rsidR="00DC295E" w:rsidRPr="00DC295E" w:rsidRDefault="00DC295E" w:rsidP="00DC295E">
            <w:pPr>
              <w:pStyle w:val="Akapitzlist"/>
              <w:widowControl w:val="0"/>
              <w:numPr>
                <w:ilvl w:val="0"/>
                <w:numId w:val="2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sprawność kwantowa sensora</w:t>
            </w:r>
            <w:r w:rsidR="00F479DD">
              <w:rPr>
                <w:rFonts w:ascii="Tahoma" w:eastAsia="Calibri" w:hAnsi="Tahoma" w:cs="Tahoma"/>
              </w:rPr>
              <w:t xml:space="preserve"> </w:t>
            </w:r>
            <w:r w:rsidRPr="00DC295E">
              <w:rPr>
                <w:rFonts w:ascii="Tahoma" w:eastAsia="Calibri" w:hAnsi="Tahoma" w:cs="Tahoma"/>
              </w:rPr>
              <w:t>umożliwiająca skuteczną rejestrację słabych sygnałów fluorescencyjnych</w:t>
            </w:r>
            <w:r w:rsidR="0002058E">
              <w:rPr>
                <w:rFonts w:ascii="Tahoma" w:eastAsia="Calibri" w:hAnsi="Tahoma" w:cs="Tahoma"/>
              </w:rPr>
              <w:t>,</w:t>
            </w:r>
          </w:p>
          <w:p w14:paraId="3A86FF2B" w14:textId="55BABCC9" w:rsidR="00DC295E" w:rsidRPr="00DC295E" w:rsidRDefault="00DC295E" w:rsidP="00DC295E">
            <w:pPr>
              <w:pStyle w:val="Akapitzlist"/>
              <w:widowControl w:val="0"/>
              <w:numPr>
                <w:ilvl w:val="0"/>
                <w:numId w:val="2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zakres dynamiki umożliwiający rejestrację sygnałów fluorescencyjnych o różnym poziomie intensywności</w:t>
            </w:r>
            <w:r w:rsidR="0002058E">
              <w:rPr>
                <w:rFonts w:ascii="Tahoma" w:eastAsia="Calibri" w:hAnsi="Tahoma" w:cs="Tahoma"/>
              </w:rPr>
              <w:t>,</w:t>
            </w:r>
          </w:p>
          <w:p w14:paraId="2C2B060F" w14:textId="4E2299A4" w:rsidR="00DC295E" w:rsidRPr="00DC295E" w:rsidRDefault="00DC295E" w:rsidP="00DC295E">
            <w:pPr>
              <w:pStyle w:val="Akapitzlist"/>
              <w:widowControl w:val="0"/>
              <w:numPr>
                <w:ilvl w:val="0"/>
                <w:numId w:val="2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możliwość szybkiej akwizycji i odczytu pełnej klatki</w:t>
            </w:r>
            <w:r w:rsidR="0002058E">
              <w:rPr>
                <w:rFonts w:ascii="Tahoma" w:eastAsia="Calibri" w:hAnsi="Tahoma" w:cs="Tahoma"/>
              </w:rPr>
              <w:t>,</w:t>
            </w:r>
          </w:p>
          <w:p w14:paraId="34ECBCC6" w14:textId="55EF09D6" w:rsidR="00DC295E" w:rsidRDefault="00DC295E" w:rsidP="00DC295E">
            <w:pPr>
              <w:pStyle w:val="Akapitzlist"/>
              <w:widowControl w:val="0"/>
              <w:numPr>
                <w:ilvl w:val="0"/>
                <w:numId w:val="2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C295E">
              <w:rPr>
                <w:rFonts w:ascii="Tahoma" w:eastAsia="Calibri" w:hAnsi="Tahoma" w:cs="Tahoma"/>
              </w:rPr>
              <w:t>czułość umożliwiająca rejestrację słabych sygnałów fluorescencyjnych generowanych przez badane próbki biologiczne</w:t>
            </w:r>
          </w:p>
          <w:p w14:paraId="115E912C" w14:textId="7F1FA14B" w:rsidR="00F479DD" w:rsidRDefault="00F479DD" w:rsidP="00F479DD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7B7BA803" w14:textId="5274FB9C" w:rsidR="00F479DD" w:rsidRDefault="00F479DD" w:rsidP="00F479DD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F479DD">
              <w:rPr>
                <w:rFonts w:ascii="Tahoma" w:eastAsia="Calibri" w:hAnsi="Tahoma" w:cs="Tahoma"/>
              </w:rPr>
              <w:t>Kamera</w:t>
            </w:r>
            <w:r w:rsidR="004C47D8">
              <w:rPr>
                <w:rFonts w:ascii="Tahoma" w:eastAsia="Calibri" w:hAnsi="Tahoma" w:cs="Tahoma"/>
              </w:rPr>
              <w:t xml:space="preserve"> </w:t>
            </w:r>
            <w:r w:rsidR="004C47D8" w:rsidRPr="00EE751D">
              <w:rPr>
                <w:rFonts w:ascii="Tahoma" w:eastAsia="Calibri" w:hAnsi="Tahoma" w:cs="Tahoma"/>
              </w:rPr>
              <w:t>mikroskopu</w:t>
            </w:r>
            <w:r w:rsidRPr="00EE751D">
              <w:rPr>
                <w:rFonts w:ascii="Tahoma" w:eastAsia="Calibri" w:hAnsi="Tahoma" w:cs="Tahoma"/>
              </w:rPr>
              <w:t xml:space="preserve"> </w:t>
            </w:r>
            <w:r w:rsidRPr="00F479DD">
              <w:rPr>
                <w:rFonts w:ascii="Tahoma" w:eastAsia="Calibri" w:hAnsi="Tahoma" w:cs="Tahoma"/>
              </w:rPr>
              <w:t>musi zapewniać możliwość pracy z wykorzystaniem technologii sCMOS</w:t>
            </w:r>
            <w:r w:rsidR="00A037CE">
              <w:rPr>
                <w:rFonts w:ascii="Tahoma" w:eastAsia="Calibri" w:hAnsi="Tahoma" w:cs="Tahoma"/>
              </w:rPr>
              <w:t>.</w:t>
            </w:r>
          </w:p>
          <w:p w14:paraId="6CCB534A" w14:textId="4F47256F" w:rsidR="00F479DD" w:rsidRDefault="00F479DD" w:rsidP="00F479DD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7773EE5C" w14:textId="1FDDAF5E" w:rsidR="00F479DD" w:rsidRPr="00EE751D" w:rsidRDefault="00F479DD" w:rsidP="00F479DD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F479DD">
              <w:rPr>
                <w:rFonts w:ascii="Tahoma" w:eastAsia="Calibri" w:hAnsi="Tahoma" w:cs="Tahoma"/>
              </w:rPr>
              <w:t>Mikroskop musi posiadać automatyczny system ustawiania ostrości</w:t>
            </w:r>
            <w:r w:rsidR="00806EBA">
              <w:rPr>
                <w:rFonts w:ascii="Tahoma" w:eastAsia="Calibri" w:hAnsi="Tahoma" w:cs="Tahoma"/>
              </w:rPr>
              <w:t xml:space="preserve"> </w:t>
            </w:r>
            <w:r w:rsidR="00806EBA" w:rsidRPr="00EE751D">
              <w:rPr>
                <w:rFonts w:ascii="Tahoma" w:eastAsia="Calibri" w:hAnsi="Tahoma" w:cs="Tahoma"/>
              </w:rPr>
              <w:t>obrazu, co najmniej</w:t>
            </w:r>
            <w:r w:rsidR="00EE751D" w:rsidRPr="00EE751D">
              <w:rPr>
                <w:rFonts w:ascii="Tahoma" w:eastAsia="Calibri" w:hAnsi="Tahoma" w:cs="Tahoma"/>
              </w:rPr>
              <w:t>:</w:t>
            </w:r>
          </w:p>
          <w:p w14:paraId="4872F4E2" w14:textId="264B9D0B" w:rsidR="00806EBA" w:rsidRPr="00EE751D" w:rsidRDefault="00806EBA" w:rsidP="00806EBA">
            <w:pPr>
              <w:pStyle w:val="Akapitzlist"/>
              <w:widowControl w:val="0"/>
              <w:numPr>
                <w:ilvl w:val="0"/>
                <w:numId w:val="43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EE751D">
              <w:rPr>
                <w:rFonts w:ascii="Tahoma" w:eastAsia="Calibri" w:hAnsi="Tahoma" w:cs="Tahoma"/>
              </w:rPr>
              <w:t>z  poziomu software’u  tj. oprogramowania, o którym mowa poniżej,</w:t>
            </w:r>
          </w:p>
          <w:p w14:paraId="7E6F1230" w14:textId="1CFCC001" w:rsidR="00806EBA" w:rsidRPr="00806EBA" w:rsidRDefault="00806EBA" w:rsidP="00806EBA">
            <w:pPr>
              <w:pStyle w:val="Akapitzlist"/>
              <w:widowControl w:val="0"/>
              <w:numPr>
                <w:ilvl w:val="0"/>
                <w:numId w:val="43"/>
              </w:numPr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z poziomu hardware’u tj. </w:t>
            </w:r>
            <w:r w:rsidRPr="00496B3D">
              <w:rPr>
                <w:rFonts w:ascii="Tahoma" w:eastAsia="Calibri" w:hAnsi="Tahoma" w:cs="Tahoma"/>
              </w:rPr>
              <w:t xml:space="preserve">moduł automatycznego ustawiania ostrości </w:t>
            </w:r>
            <w:r>
              <w:rPr>
                <w:rFonts w:ascii="Tahoma" w:eastAsia="Calibri" w:hAnsi="Tahoma" w:cs="Tahoma"/>
              </w:rPr>
              <w:t>obrazu</w:t>
            </w:r>
          </w:p>
          <w:p w14:paraId="7A5E07D0" w14:textId="4750DE77" w:rsidR="00EE565F" w:rsidRDefault="00EE565F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E008986" w14:textId="6A381BD5" w:rsidR="00435990" w:rsidRDefault="00435990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435990">
              <w:rPr>
                <w:rFonts w:ascii="Tahoma" w:eastAsia="Calibri" w:hAnsi="Tahoma" w:cs="Tahoma"/>
              </w:rPr>
              <w:t xml:space="preserve">Automatyczne ustawianie ostrości </w:t>
            </w:r>
            <w:r w:rsidR="00496B3D">
              <w:rPr>
                <w:rFonts w:ascii="Tahoma" w:eastAsia="Calibri" w:hAnsi="Tahoma" w:cs="Tahoma"/>
              </w:rPr>
              <w:t xml:space="preserve">obrazu </w:t>
            </w:r>
            <w:r w:rsidRPr="00435990">
              <w:rPr>
                <w:rFonts w:ascii="Tahoma" w:eastAsia="Calibri" w:hAnsi="Tahoma" w:cs="Tahoma"/>
              </w:rPr>
              <w:t>z poziomu oprogramowania</w:t>
            </w:r>
            <w:r>
              <w:rPr>
                <w:rFonts w:ascii="Tahoma" w:eastAsia="Calibri" w:hAnsi="Tahoma" w:cs="Tahoma"/>
              </w:rPr>
              <w:t xml:space="preserve"> musi umożliwiać </w:t>
            </w:r>
            <w:r w:rsidRPr="00435990">
              <w:rPr>
                <w:rFonts w:ascii="Tahoma" w:eastAsia="Calibri" w:hAnsi="Tahoma" w:cs="Tahoma"/>
              </w:rPr>
              <w:t>dwustopniowe ustawianie ostrości – zgrubne i precyzyjne – na podstawie analizy obrazu i detekcji maksymalnego kontrastu</w:t>
            </w:r>
          </w:p>
          <w:p w14:paraId="2AC76A51" w14:textId="4982F716" w:rsidR="00435990" w:rsidRDefault="00435990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4CAF0E3" w14:textId="1B0266EF" w:rsidR="00496B3D" w:rsidRPr="00A037CE" w:rsidRDefault="00496B3D" w:rsidP="00435990">
            <w:pPr>
              <w:widowControl w:val="0"/>
              <w:spacing w:line="360" w:lineRule="auto"/>
              <w:rPr>
                <w:rFonts w:ascii="Tahoma" w:eastAsia="Calibri" w:hAnsi="Tahoma" w:cs="Tahoma"/>
                <w:strike/>
              </w:rPr>
            </w:pPr>
            <w:r w:rsidRPr="00496B3D">
              <w:rPr>
                <w:rFonts w:ascii="Tahoma" w:eastAsia="Calibri" w:hAnsi="Tahoma" w:cs="Tahoma"/>
              </w:rPr>
              <w:t xml:space="preserve">Sprzętowy moduł automatycznego ustawiania ostrości </w:t>
            </w:r>
            <w:r>
              <w:rPr>
                <w:rFonts w:ascii="Tahoma" w:eastAsia="Calibri" w:hAnsi="Tahoma" w:cs="Tahoma"/>
              </w:rPr>
              <w:t xml:space="preserve">obrazu </w:t>
            </w:r>
            <w:r w:rsidRPr="00496B3D">
              <w:rPr>
                <w:rFonts w:ascii="Tahoma" w:eastAsia="Calibri" w:hAnsi="Tahoma" w:cs="Tahoma"/>
              </w:rPr>
              <w:t>musi umożliwiać automatyczne utrzymywanie płaszczyzny ostrości podczas długotrwałych eksperymentów obrazowania poprzez detekcję zmian położenia odbitej wiązki światła i odpowiednią korektę położenia w osi Z</w:t>
            </w:r>
            <w:r w:rsidRPr="00EE751D">
              <w:rPr>
                <w:rFonts w:ascii="Tahoma" w:eastAsia="Calibri" w:hAnsi="Tahoma" w:cs="Tahoma"/>
              </w:rPr>
              <w:t xml:space="preserve">. Moduł </w:t>
            </w:r>
            <w:r w:rsidR="00A037CE" w:rsidRPr="00EE751D">
              <w:rPr>
                <w:rFonts w:ascii="Tahoma" w:eastAsia="Calibri" w:hAnsi="Tahoma" w:cs="Tahoma"/>
              </w:rPr>
              <w:t xml:space="preserve">ten </w:t>
            </w:r>
            <w:r w:rsidRPr="00EE751D">
              <w:rPr>
                <w:rFonts w:ascii="Tahoma" w:eastAsia="Calibri" w:hAnsi="Tahoma" w:cs="Tahoma"/>
              </w:rPr>
              <w:t>musi wykorzystywać niezależne źródło światła w zakresie</w:t>
            </w:r>
            <w:r w:rsidR="00A037CE" w:rsidRPr="00EE751D">
              <w:rPr>
                <w:rFonts w:ascii="Tahoma" w:eastAsia="Calibri" w:hAnsi="Tahoma" w:cs="Tahoma"/>
              </w:rPr>
              <w:t xml:space="preserve"> np. </w:t>
            </w:r>
            <w:r w:rsidRPr="00EE751D">
              <w:rPr>
                <w:rFonts w:ascii="Tahoma" w:eastAsia="Calibri" w:hAnsi="Tahoma" w:cs="Tahoma"/>
              </w:rPr>
              <w:t xml:space="preserve"> podczerwieni o długości fali 785 nm oraz dedykowany </w:t>
            </w:r>
            <w:r w:rsidR="00A037CE" w:rsidRPr="00EE751D">
              <w:rPr>
                <w:rFonts w:ascii="Tahoma" w:eastAsia="Calibri" w:hAnsi="Tahoma" w:cs="Tahoma"/>
              </w:rPr>
              <w:t xml:space="preserve">mu </w:t>
            </w:r>
            <w:r w:rsidRPr="00EE751D">
              <w:rPr>
                <w:rFonts w:ascii="Tahoma" w:eastAsia="Calibri" w:hAnsi="Tahoma" w:cs="Tahoma"/>
              </w:rPr>
              <w:t>detektor</w:t>
            </w:r>
          </w:p>
          <w:p w14:paraId="0E1A2A8D" w14:textId="1CDF21A4" w:rsidR="00435990" w:rsidRDefault="00435990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 </w:t>
            </w:r>
          </w:p>
          <w:p w14:paraId="0C897605" w14:textId="4633A7A8" w:rsidR="00435990" w:rsidRDefault="00910447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10447">
              <w:rPr>
                <w:rFonts w:ascii="Tahoma" w:eastAsia="Calibri" w:hAnsi="Tahoma" w:cs="Tahoma"/>
              </w:rPr>
              <w:t>Mikroskop musi posiadać układ umożliwiający kontrolę temperatury próbki podczas obrazowania</w:t>
            </w:r>
          </w:p>
          <w:p w14:paraId="398299DF" w14:textId="6255C398" w:rsidR="00910447" w:rsidRDefault="00910447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F3D9848" w14:textId="397B7ECD" w:rsidR="00910447" w:rsidRDefault="00910447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10447">
              <w:rPr>
                <w:rFonts w:ascii="Tahoma" w:eastAsia="Calibri" w:hAnsi="Tahoma" w:cs="Tahoma"/>
              </w:rPr>
              <w:t xml:space="preserve">Mikroskop musi być wyposażony w komorę inkubacyjną do prowadzenia obserwacji i eksperymentów w warunkach kontrolowanej temperatury, zapewniającą stabilność </w:t>
            </w:r>
            <w:r w:rsidR="009A587A">
              <w:rPr>
                <w:rFonts w:ascii="Tahoma" w:eastAsia="Calibri" w:hAnsi="Tahoma" w:cs="Tahoma"/>
              </w:rPr>
              <w:t xml:space="preserve">zadanej </w:t>
            </w:r>
            <w:r w:rsidRPr="00910447">
              <w:rPr>
                <w:rFonts w:ascii="Tahoma" w:eastAsia="Calibri" w:hAnsi="Tahoma" w:cs="Tahoma"/>
              </w:rPr>
              <w:t>temperatury na poziomie nie większym niż ±0,5°C w zakresie od 3°C poniżej temperatury otoczenia do 40°C</w:t>
            </w:r>
          </w:p>
          <w:p w14:paraId="17340C6F" w14:textId="77777777" w:rsidR="009A587A" w:rsidRDefault="009A587A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DACD2B4" w14:textId="51BC4E7F" w:rsidR="00910447" w:rsidRDefault="009A587A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A587A">
              <w:rPr>
                <w:rFonts w:ascii="Tahoma" w:eastAsia="Calibri" w:hAnsi="Tahoma" w:cs="Tahoma"/>
              </w:rPr>
              <w:t>Układ kontroli temperatury musi ograniczać powstawanie różnic temperatury pomiędzy poszczególnymi obszarami płytki</w:t>
            </w:r>
          </w:p>
          <w:p w14:paraId="6813D82D" w14:textId="5C5930B4" w:rsidR="009A587A" w:rsidRDefault="009A587A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4AE5AFB" w14:textId="401C37AD" w:rsidR="009A587A" w:rsidRDefault="009A587A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A587A">
              <w:rPr>
                <w:rFonts w:ascii="Tahoma" w:eastAsia="Calibri" w:hAnsi="Tahoma" w:cs="Tahoma"/>
              </w:rPr>
              <w:t>Kontrola temperatury musi umożliwiać prowadzenie długotrwałych eksperymentów time-lapse z żywymi próbkami</w:t>
            </w:r>
          </w:p>
          <w:p w14:paraId="121EC32E" w14:textId="12409330" w:rsidR="00910447" w:rsidRDefault="00910447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25B4BEA" w14:textId="1590C403" w:rsidR="009A587A" w:rsidRDefault="007202A0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E751D">
              <w:rPr>
                <w:rFonts w:ascii="Tahoma" w:eastAsia="Calibri" w:hAnsi="Tahoma" w:cs="Tahoma"/>
              </w:rPr>
              <w:lastRenderedPageBreak/>
              <w:t>Musi istnieć m</w:t>
            </w:r>
            <w:r w:rsidR="009A587A" w:rsidRPr="00EE751D">
              <w:rPr>
                <w:rFonts w:ascii="Tahoma" w:eastAsia="Calibri" w:hAnsi="Tahoma" w:cs="Tahoma"/>
              </w:rPr>
              <w:t xml:space="preserve">ożliwość </w:t>
            </w:r>
            <w:r w:rsidR="009A587A" w:rsidRPr="009A587A">
              <w:rPr>
                <w:rFonts w:ascii="Tahoma" w:eastAsia="Calibri" w:hAnsi="Tahoma" w:cs="Tahoma"/>
              </w:rPr>
              <w:t>późniejszej rozbudowy mikroskopu o moduł do doprowadzania gazów do komory inkubacyjnej</w:t>
            </w:r>
          </w:p>
          <w:p w14:paraId="6B81E606" w14:textId="71626851" w:rsidR="009A587A" w:rsidRDefault="009A587A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748DA3E" w14:textId="4191BF37" w:rsidR="009A587A" w:rsidRDefault="009A587A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Wraz z mikroskopem Wykonawca zobowiązany jest dostarczyć </w:t>
            </w:r>
            <w:r w:rsidRPr="009A587A">
              <w:rPr>
                <w:rFonts w:ascii="Tahoma" w:eastAsia="Calibri" w:hAnsi="Tahoma" w:cs="Tahoma"/>
              </w:rPr>
              <w:t xml:space="preserve">oprogramowanie </w:t>
            </w:r>
            <w:r>
              <w:rPr>
                <w:rFonts w:ascii="Tahoma" w:eastAsia="Calibri" w:hAnsi="Tahoma" w:cs="Tahoma"/>
              </w:rPr>
              <w:t xml:space="preserve">– </w:t>
            </w:r>
            <w:r w:rsidRPr="00BB190A">
              <w:rPr>
                <w:rFonts w:ascii="Tahoma" w:hAnsi="Tahoma" w:cs="Tahoma"/>
                <w:bCs/>
              </w:rPr>
              <w:t>zainstalowan</w:t>
            </w:r>
            <w:r>
              <w:rPr>
                <w:rFonts w:ascii="Tahoma" w:hAnsi="Tahoma" w:cs="Tahoma"/>
                <w:bCs/>
              </w:rPr>
              <w:t>e na</w:t>
            </w:r>
            <w:r w:rsidRPr="00BB190A">
              <w:rPr>
                <w:rFonts w:ascii="Tahoma" w:hAnsi="Tahoma" w:cs="Tahoma"/>
                <w:bCs/>
              </w:rPr>
              <w:t xml:space="preserve"> dedykowanej jednostce sterującej, o której mowa </w:t>
            </w:r>
            <w:r>
              <w:rPr>
                <w:rFonts w:ascii="Tahoma" w:hAnsi="Tahoma" w:cs="Tahoma"/>
                <w:bCs/>
              </w:rPr>
              <w:t xml:space="preserve">poniżej - </w:t>
            </w:r>
            <w:r w:rsidRPr="009A587A">
              <w:rPr>
                <w:rFonts w:ascii="Tahoma" w:eastAsia="Calibri" w:hAnsi="Tahoma" w:cs="Tahoma"/>
              </w:rPr>
              <w:t>umożliwiając</w:t>
            </w:r>
            <w:r>
              <w:rPr>
                <w:rFonts w:ascii="Tahoma" w:eastAsia="Calibri" w:hAnsi="Tahoma" w:cs="Tahoma"/>
              </w:rPr>
              <w:t>e</w:t>
            </w:r>
            <w:r w:rsidRPr="009A587A">
              <w:rPr>
                <w:rFonts w:ascii="Tahoma" w:eastAsia="Calibri" w:hAnsi="Tahoma" w:cs="Tahoma"/>
              </w:rPr>
              <w:t xml:space="preserve"> pełne sterowanie jego funkcjami niezbędnymi do automatycznej akwizycji</w:t>
            </w:r>
          </w:p>
          <w:p w14:paraId="0B31622B" w14:textId="008FB55C" w:rsidR="009A587A" w:rsidRDefault="009A587A" w:rsidP="0043599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25AF55E" w14:textId="0F616D56" w:rsidR="007F6ABC" w:rsidRPr="007F6ABC" w:rsidRDefault="007F6ABC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 xml:space="preserve">Oprogramowanie mikroskopu musi posiadać graficzny interfejs użytkownika, </w:t>
            </w:r>
            <w:r w:rsidRPr="009B312E">
              <w:rPr>
                <w:rFonts w:ascii="Tahoma" w:eastAsia="Calibri" w:hAnsi="Tahoma" w:cs="Tahoma"/>
              </w:rPr>
              <w:t xml:space="preserve">dostępny w języku polskim </w:t>
            </w:r>
            <w:r w:rsidR="007411EF" w:rsidRPr="009B312E">
              <w:rPr>
                <w:rFonts w:ascii="Tahoma" w:eastAsia="Calibri" w:hAnsi="Tahoma" w:cs="Tahoma"/>
              </w:rPr>
              <w:t>lub</w:t>
            </w:r>
            <w:r w:rsidRPr="009B312E">
              <w:rPr>
                <w:rFonts w:ascii="Tahoma" w:eastAsia="Calibri" w:hAnsi="Tahoma" w:cs="Tahoma"/>
              </w:rPr>
              <w:t xml:space="preserve"> angielskim</w:t>
            </w:r>
          </w:p>
          <w:p w14:paraId="1683D557" w14:textId="77777777" w:rsidR="007F6ABC" w:rsidRPr="007F6ABC" w:rsidRDefault="007F6ABC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69BEADD" w14:textId="1B9262D9" w:rsidR="007F6ABC" w:rsidRPr="007F6ABC" w:rsidRDefault="007F6ABC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Oprogramowanie musi zapewniać możliwość sterowania co najmniej następującymi elementami i funkcjami mikroskopu:</w:t>
            </w:r>
          </w:p>
          <w:p w14:paraId="604B6916" w14:textId="72800770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6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 xml:space="preserve">położeniem </w:t>
            </w:r>
            <w:r w:rsidR="00BC0C18" w:rsidRPr="00EE751D">
              <w:rPr>
                <w:rFonts w:ascii="Tahoma" w:eastAsia="Calibri" w:hAnsi="Tahoma" w:cs="Tahoma"/>
              </w:rPr>
              <w:t>stolika  mikroskopu</w:t>
            </w:r>
            <w:r w:rsidR="00BC0C18">
              <w:rPr>
                <w:rFonts w:ascii="Tahoma" w:eastAsia="Calibri" w:hAnsi="Tahoma" w:cs="Tahoma"/>
              </w:rPr>
              <w:t xml:space="preserve"> </w:t>
            </w:r>
            <w:r w:rsidRPr="007F6ABC">
              <w:rPr>
                <w:rFonts w:ascii="Tahoma" w:eastAsia="Calibri" w:hAnsi="Tahoma" w:cs="Tahoma"/>
              </w:rPr>
              <w:t>w osiach X/Y/Z</w:t>
            </w:r>
            <w:r w:rsidR="00BC0C18">
              <w:rPr>
                <w:rFonts w:ascii="Tahoma" w:eastAsia="Calibri" w:hAnsi="Tahoma" w:cs="Tahoma"/>
              </w:rPr>
              <w:t>,</w:t>
            </w:r>
          </w:p>
          <w:p w14:paraId="790B27F4" w14:textId="211D2DD6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6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wyborem obiektywów</w:t>
            </w:r>
            <w:r w:rsidR="00BC0C18">
              <w:rPr>
                <w:rFonts w:ascii="Tahoma" w:eastAsia="Calibri" w:hAnsi="Tahoma" w:cs="Tahoma"/>
              </w:rPr>
              <w:t>,</w:t>
            </w:r>
          </w:p>
          <w:p w14:paraId="37689037" w14:textId="77744135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6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kanałami fluorescencyjnymi</w:t>
            </w:r>
            <w:r w:rsidR="00BC0C18">
              <w:rPr>
                <w:rFonts w:ascii="Tahoma" w:eastAsia="Calibri" w:hAnsi="Tahoma" w:cs="Tahoma"/>
              </w:rPr>
              <w:t>,</w:t>
            </w:r>
          </w:p>
          <w:p w14:paraId="34FC683B" w14:textId="41F67F9F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6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kamerą</w:t>
            </w:r>
            <w:r w:rsidR="00BC0C18">
              <w:rPr>
                <w:rFonts w:ascii="Tahoma" w:eastAsia="Calibri" w:hAnsi="Tahoma" w:cs="Tahoma"/>
              </w:rPr>
              <w:t>,</w:t>
            </w:r>
          </w:p>
          <w:p w14:paraId="352BA47E" w14:textId="288AC9DC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6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funkcją automatycznego ustawiania ostrości</w:t>
            </w:r>
            <w:r w:rsidR="00BC0C18">
              <w:rPr>
                <w:rFonts w:ascii="Tahoma" w:eastAsia="Calibri" w:hAnsi="Tahoma" w:cs="Tahoma"/>
              </w:rPr>
              <w:t>,</w:t>
            </w:r>
          </w:p>
          <w:p w14:paraId="7ACE595B" w14:textId="6F6EC141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6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parametrami akwizycji obrazu</w:t>
            </w:r>
            <w:r w:rsidR="00BC0C18">
              <w:rPr>
                <w:rFonts w:ascii="Tahoma" w:eastAsia="Calibri" w:hAnsi="Tahoma" w:cs="Tahoma"/>
              </w:rPr>
              <w:t>,</w:t>
            </w:r>
          </w:p>
          <w:p w14:paraId="5946F4BD" w14:textId="27AC333E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6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temperaturą komory inkubacyjnej</w:t>
            </w:r>
          </w:p>
          <w:p w14:paraId="1227DA18" w14:textId="77777777" w:rsidR="007F6ABC" w:rsidRPr="007F6ABC" w:rsidRDefault="007F6ABC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255D5A4" w14:textId="14369171" w:rsidR="007F6ABC" w:rsidRPr="007F6ABC" w:rsidRDefault="007F6ABC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Oprogramowanie musi umożliwiać tworzenie, zapisywanie i wykonywanie automatycznych protokołów akwizycji obrazu</w:t>
            </w:r>
          </w:p>
          <w:p w14:paraId="31F1B2D8" w14:textId="77777777" w:rsidR="007F6ABC" w:rsidRPr="007F6ABC" w:rsidRDefault="007F6ABC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5B17D20" w14:textId="1B63E7E0" w:rsidR="007F6ABC" w:rsidRPr="007F6ABC" w:rsidRDefault="007F6ABC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lastRenderedPageBreak/>
              <w:t>Protokół akwizycji musi zawierać co najmniej następujące ustawienia:</w:t>
            </w:r>
          </w:p>
          <w:p w14:paraId="72E645B2" w14:textId="317CA3BA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wybór płytki oraz dołków przeznaczonych do obrazowania</w:t>
            </w:r>
            <w:r w:rsidR="009B312E">
              <w:rPr>
                <w:rFonts w:ascii="Tahoma" w:eastAsia="Calibri" w:hAnsi="Tahoma" w:cs="Tahoma"/>
              </w:rPr>
              <w:t>,</w:t>
            </w:r>
          </w:p>
          <w:p w14:paraId="0ACC2E37" w14:textId="11F56C70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pozycje obrazowania w osiach X/Y</w:t>
            </w:r>
            <w:r w:rsidR="00BC0C18">
              <w:rPr>
                <w:rFonts w:ascii="Tahoma" w:eastAsia="Calibri" w:hAnsi="Tahoma" w:cs="Tahoma"/>
              </w:rPr>
              <w:t>,</w:t>
            </w:r>
          </w:p>
          <w:p w14:paraId="1819616E" w14:textId="0F4DBB17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wybór obiektywu</w:t>
            </w:r>
            <w:r w:rsidR="00BC0C18">
              <w:rPr>
                <w:rFonts w:ascii="Tahoma" w:eastAsia="Calibri" w:hAnsi="Tahoma" w:cs="Tahoma"/>
              </w:rPr>
              <w:t>,</w:t>
            </w:r>
          </w:p>
          <w:p w14:paraId="5080FEC4" w14:textId="340F0FE3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wybór kanału obrazowania</w:t>
            </w:r>
            <w:r w:rsidR="00BC0C18">
              <w:rPr>
                <w:rFonts w:ascii="Tahoma" w:eastAsia="Calibri" w:hAnsi="Tahoma" w:cs="Tahoma"/>
              </w:rPr>
              <w:t>,</w:t>
            </w:r>
          </w:p>
          <w:p w14:paraId="307D7C9C" w14:textId="40E14996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parametry ekspozycji</w:t>
            </w:r>
            <w:r w:rsidR="00BC0C18">
              <w:rPr>
                <w:rFonts w:ascii="Tahoma" w:eastAsia="Calibri" w:hAnsi="Tahoma" w:cs="Tahoma"/>
              </w:rPr>
              <w:t>,</w:t>
            </w:r>
          </w:p>
          <w:p w14:paraId="10AD7BA6" w14:textId="1DD0DC55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zakres obrazowania w osi Z</w:t>
            </w:r>
            <w:r w:rsidR="00BC0C18">
              <w:rPr>
                <w:rFonts w:ascii="Tahoma" w:eastAsia="Calibri" w:hAnsi="Tahoma" w:cs="Tahoma"/>
              </w:rPr>
              <w:t>,</w:t>
            </w:r>
          </w:p>
          <w:p w14:paraId="7C180ACB" w14:textId="70A15E60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krok obrazowania w osi Z</w:t>
            </w:r>
            <w:r w:rsidR="00BC0C18">
              <w:rPr>
                <w:rFonts w:ascii="Tahoma" w:eastAsia="Calibri" w:hAnsi="Tahoma" w:cs="Tahoma"/>
              </w:rPr>
              <w:t>,</w:t>
            </w:r>
          </w:p>
          <w:p w14:paraId="0C6C1F72" w14:textId="79AE7D3C" w:rsidR="007F6ABC" w:rsidRPr="007F6ABC" w:rsidRDefault="007F6ABC" w:rsidP="007F6ABC">
            <w:pPr>
              <w:pStyle w:val="Akapitzlist"/>
              <w:widowControl w:val="0"/>
              <w:numPr>
                <w:ilvl w:val="0"/>
                <w:numId w:val="3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liczbę punktów czasowych</w:t>
            </w:r>
            <w:r w:rsidR="00BC0C18">
              <w:rPr>
                <w:rFonts w:ascii="Tahoma" w:eastAsia="Calibri" w:hAnsi="Tahoma" w:cs="Tahoma"/>
              </w:rPr>
              <w:t>,</w:t>
            </w:r>
          </w:p>
          <w:p w14:paraId="4DCD1CBB" w14:textId="7CA58AF3" w:rsidR="00EE565F" w:rsidRDefault="007F6ABC" w:rsidP="007F6ABC">
            <w:pPr>
              <w:pStyle w:val="Akapitzlist"/>
              <w:widowControl w:val="0"/>
              <w:numPr>
                <w:ilvl w:val="0"/>
                <w:numId w:val="3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odstęp czasowy pomiędzy kolejnymi punktami czasowymi</w:t>
            </w:r>
          </w:p>
          <w:p w14:paraId="2699517B" w14:textId="367616C4" w:rsidR="007F6ABC" w:rsidRDefault="007F6ABC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B542415" w14:textId="15A1D643" w:rsidR="007F6ABC" w:rsidRDefault="007F6ABC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7F6ABC">
              <w:rPr>
                <w:rFonts w:ascii="Tahoma" w:eastAsia="Calibri" w:hAnsi="Tahoma" w:cs="Tahoma"/>
              </w:rPr>
              <w:t>Oprogramowanie musi umożliwiać przeglądanie zarejestrowanych danych wielokanałowych oraz danych obrazowych 3D, obejmujących serie obrazów w osi Z, a także danych obrazowych rejestrowanych w czasie, obejmujących kolejne serie obrazów 3D (3D+T)</w:t>
            </w:r>
          </w:p>
          <w:p w14:paraId="767EB949" w14:textId="0803B071" w:rsidR="00D20F41" w:rsidRDefault="00D20F41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09492FB" w14:textId="75D07879" w:rsidR="00D20F41" w:rsidRDefault="00D20F41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D20F41">
              <w:rPr>
                <w:rFonts w:ascii="Tahoma" w:eastAsia="Calibri" w:hAnsi="Tahoma" w:cs="Tahoma"/>
              </w:rPr>
              <w:t>Oprogramowanie musi umożliwiać eksport danych obrazowych do formatów pozwalających na ich dalszą analizę w zewnętrznych programach</w:t>
            </w:r>
          </w:p>
          <w:p w14:paraId="237E9A2A" w14:textId="4AECF8C0" w:rsidR="00C81B26" w:rsidRDefault="00C81B26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774A9EC8" w14:textId="77777777" w:rsidR="00C81B26" w:rsidRPr="00BB190A" w:rsidRDefault="00C81B26" w:rsidP="00C81B26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BB190A">
              <w:rPr>
                <w:rFonts w:ascii="Tahoma" w:hAnsi="Tahoma" w:cs="Tahoma"/>
                <w:bCs/>
              </w:rPr>
              <w:t xml:space="preserve">Zamawiający wymaga, aby dostarczone oprogramowanie, o którym mowa powyżej,  objęte było licencją bezterminową (wieczystą), umożliwiającą użytkowanie oprogramowania na czas nieokreślony, bez konieczności ponoszenia </w:t>
            </w:r>
            <w:r w:rsidRPr="00BB190A">
              <w:rPr>
                <w:rFonts w:ascii="Tahoma" w:hAnsi="Tahoma" w:cs="Tahoma"/>
                <w:bCs/>
              </w:rPr>
              <w:lastRenderedPageBreak/>
              <w:t xml:space="preserve">dodatkowych opłat licencyjnych w przyszłości. Wykonawca zobowiązany jest do zapewnienia: </w:t>
            </w:r>
          </w:p>
          <w:p w14:paraId="04BA54F9" w14:textId="17C711D2" w:rsidR="00C81B26" w:rsidRPr="00BB190A" w:rsidRDefault="00C81B26" w:rsidP="00C81B26">
            <w:pPr>
              <w:pStyle w:val="Akapitzlist"/>
              <w:widowControl w:val="0"/>
              <w:numPr>
                <w:ilvl w:val="0"/>
                <w:numId w:val="14"/>
              </w:numPr>
              <w:spacing w:line="360" w:lineRule="auto"/>
              <w:rPr>
                <w:rFonts w:ascii="Tahoma" w:hAnsi="Tahoma" w:cs="Tahoma"/>
                <w:bCs/>
              </w:rPr>
            </w:pPr>
            <w:r w:rsidRPr="00BB190A">
              <w:rPr>
                <w:rFonts w:ascii="Tahoma" w:hAnsi="Tahoma" w:cs="Tahoma"/>
                <w:bCs/>
              </w:rPr>
              <w:t>aktualizacji oprogramowania (w tym poprawek bezpieczeństwa, ulepszeń funkcjonalnych oraz aktualizacji zgodności z systemem operacyjnym) przez cały okres gwarancji. Aktualizacje nie mogą wymagać zakupu dodatkowych urządzeń/rozwiązań sprzętowych</w:t>
            </w:r>
            <w:r w:rsidR="00BC0C18">
              <w:rPr>
                <w:rFonts w:ascii="Tahoma" w:hAnsi="Tahoma" w:cs="Tahoma"/>
                <w:bCs/>
              </w:rPr>
              <w:t>,</w:t>
            </w:r>
            <w:r w:rsidRPr="00BB190A">
              <w:rPr>
                <w:rFonts w:ascii="Tahoma" w:hAnsi="Tahoma" w:cs="Tahoma"/>
                <w:bCs/>
              </w:rPr>
              <w:t xml:space="preserve"> </w:t>
            </w:r>
          </w:p>
          <w:p w14:paraId="7B5A8E60" w14:textId="59AA9EE2" w:rsidR="00C81B26" w:rsidRPr="00BB190A" w:rsidRDefault="00C81B26" w:rsidP="00C81B26">
            <w:pPr>
              <w:pStyle w:val="Akapitzlist"/>
              <w:widowControl w:val="0"/>
              <w:numPr>
                <w:ilvl w:val="0"/>
                <w:numId w:val="14"/>
              </w:numPr>
              <w:spacing w:line="360" w:lineRule="auto"/>
              <w:rPr>
                <w:rFonts w:ascii="Tahoma" w:hAnsi="Tahoma" w:cs="Tahoma"/>
                <w:bCs/>
              </w:rPr>
            </w:pPr>
            <w:r w:rsidRPr="00BB190A">
              <w:rPr>
                <w:rFonts w:ascii="Tahoma" w:hAnsi="Tahoma" w:cs="Tahoma"/>
                <w:bCs/>
              </w:rPr>
              <w:t>wsparcia technicznego dla Zamawiającego przez cały okres gwarancji, obejmującego m.in. konsultacje, pomoc przy instalacji aktualizacji oraz rozwiązywanie problemów technicznych związanych z funkcjonowaniem oprogramowania</w:t>
            </w:r>
          </w:p>
          <w:p w14:paraId="1D80F38C" w14:textId="4177519E" w:rsidR="00D20F41" w:rsidRDefault="00D20F41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982E122" w14:textId="2DCC4BBC" w:rsidR="00D20F41" w:rsidRDefault="00D20F41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Wraz z mikroskopem Wykonawca zobowiązany jest dostarczyć </w:t>
            </w:r>
            <w:r w:rsidRPr="00D20F41">
              <w:rPr>
                <w:rFonts w:ascii="Tahoma" w:eastAsia="Calibri" w:hAnsi="Tahoma" w:cs="Tahoma"/>
              </w:rPr>
              <w:t>z dedykowaną jednostk</w:t>
            </w:r>
            <w:r>
              <w:rPr>
                <w:rFonts w:ascii="Tahoma" w:eastAsia="Calibri" w:hAnsi="Tahoma" w:cs="Tahoma"/>
              </w:rPr>
              <w:t>ę</w:t>
            </w:r>
            <w:r w:rsidRPr="00D20F41">
              <w:rPr>
                <w:rFonts w:ascii="Tahoma" w:eastAsia="Calibri" w:hAnsi="Tahoma" w:cs="Tahoma"/>
              </w:rPr>
              <w:t xml:space="preserve"> sterującą zapewniającą prawidłową obsługę mikroskopu oraz dostarczonego oprogramowania.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D20F41">
              <w:rPr>
                <w:rFonts w:ascii="Tahoma" w:eastAsia="Calibri" w:hAnsi="Tahoma" w:cs="Tahoma"/>
              </w:rPr>
              <w:t xml:space="preserve">Parametry techniczne jednostki sterującej muszą zapewniać możliwość instalacji i prawidłowego działania dostarczonego oprogramowania oraz pełnego wykorzystania wszystkich funkcjonalności </w:t>
            </w:r>
            <w:r>
              <w:rPr>
                <w:rFonts w:ascii="Tahoma" w:eastAsia="Calibri" w:hAnsi="Tahoma" w:cs="Tahoma"/>
              </w:rPr>
              <w:t>opisanych powyżej</w:t>
            </w:r>
          </w:p>
          <w:p w14:paraId="78E6209A" w14:textId="2F7DA2B1" w:rsidR="00D20F41" w:rsidRDefault="00D20F41" w:rsidP="007F6AB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483852F" w14:textId="6724C0A4" w:rsidR="00D20F41" w:rsidRPr="00D20F41" w:rsidRDefault="00941469" w:rsidP="00D20F4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J</w:t>
            </w:r>
            <w:r w:rsidR="00D20F41" w:rsidRPr="00D20F41">
              <w:rPr>
                <w:rFonts w:ascii="Tahoma" w:eastAsia="Calibri" w:hAnsi="Tahoma" w:cs="Tahoma"/>
              </w:rPr>
              <w:t>ednostka sterująca musi posiadać parametry techniczne zapewniające prawidłową i niezakłóconą pracę mikroskopu oraz dostarczonego oprogramowania, w szczególności:</w:t>
            </w:r>
            <w:r w:rsidR="00D20F41">
              <w:rPr>
                <w:rFonts w:ascii="Tahoma" w:eastAsia="Calibri" w:hAnsi="Tahoma" w:cs="Tahoma"/>
              </w:rPr>
              <w:t xml:space="preserve"> </w:t>
            </w:r>
          </w:p>
          <w:p w14:paraId="44990E80" w14:textId="3146F14E" w:rsidR="00D20F41" w:rsidRPr="00D20F41" w:rsidRDefault="00D20F41" w:rsidP="00D20F41">
            <w:pPr>
              <w:pStyle w:val="Akapitzlist"/>
              <w:widowControl w:val="0"/>
              <w:numPr>
                <w:ilvl w:val="0"/>
                <w:numId w:val="40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20F41">
              <w:rPr>
                <w:rFonts w:ascii="Tahoma" w:eastAsia="Calibri" w:hAnsi="Tahoma" w:cs="Tahoma"/>
              </w:rPr>
              <w:t>procesor zapewniający płynną pracę dostarczonego oprogramowania</w:t>
            </w:r>
          </w:p>
          <w:p w14:paraId="3ECE27B5" w14:textId="09A4120C" w:rsidR="00D20F41" w:rsidRPr="00D20F41" w:rsidRDefault="00D20F41" w:rsidP="00D20F41">
            <w:pPr>
              <w:pStyle w:val="Akapitzlist"/>
              <w:widowControl w:val="0"/>
              <w:numPr>
                <w:ilvl w:val="0"/>
                <w:numId w:val="40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20F41">
              <w:rPr>
                <w:rFonts w:ascii="Tahoma" w:eastAsia="Calibri" w:hAnsi="Tahoma" w:cs="Tahoma"/>
              </w:rPr>
              <w:t>pamięć RAM – co najmniej 64 GB</w:t>
            </w:r>
          </w:p>
          <w:p w14:paraId="05D6111E" w14:textId="765503E0" w:rsidR="00D20F41" w:rsidRPr="00D20F41" w:rsidRDefault="00D20F41" w:rsidP="00D20F41">
            <w:pPr>
              <w:pStyle w:val="Akapitzlist"/>
              <w:widowControl w:val="0"/>
              <w:numPr>
                <w:ilvl w:val="0"/>
                <w:numId w:val="40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20F41">
              <w:rPr>
                <w:rFonts w:ascii="Tahoma" w:eastAsia="Calibri" w:hAnsi="Tahoma" w:cs="Tahoma"/>
              </w:rPr>
              <w:t>dysk SSD NVMe o pojemności co najmniej 1 TB na system i oprogramowanie</w:t>
            </w:r>
          </w:p>
          <w:p w14:paraId="005B4E85" w14:textId="3682A2B2" w:rsidR="00D20F41" w:rsidRPr="00D20F41" w:rsidRDefault="00D20F41" w:rsidP="00D20F41">
            <w:pPr>
              <w:pStyle w:val="Akapitzlist"/>
              <w:widowControl w:val="0"/>
              <w:numPr>
                <w:ilvl w:val="0"/>
                <w:numId w:val="40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20F41">
              <w:rPr>
                <w:rFonts w:ascii="Tahoma" w:eastAsia="Calibri" w:hAnsi="Tahoma" w:cs="Tahoma"/>
              </w:rPr>
              <w:t>dodatkowy dysk SSD/NVMe o pojemności co najmniej 2 TB do szybkiego zapisu danych</w:t>
            </w:r>
          </w:p>
          <w:p w14:paraId="49DFF4A5" w14:textId="4CA861B4" w:rsidR="00D20F41" w:rsidRPr="00D20F41" w:rsidRDefault="00D20F41" w:rsidP="00D20F41">
            <w:pPr>
              <w:pStyle w:val="Akapitzlist"/>
              <w:widowControl w:val="0"/>
              <w:numPr>
                <w:ilvl w:val="0"/>
                <w:numId w:val="40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20F41">
              <w:rPr>
                <w:rFonts w:ascii="Tahoma" w:eastAsia="Calibri" w:hAnsi="Tahoma" w:cs="Tahoma"/>
              </w:rPr>
              <w:t>przestrzeń do długoterminowego przechowywania danych o pojemności co najmniej 10 TB</w:t>
            </w:r>
          </w:p>
          <w:p w14:paraId="2FB93DDA" w14:textId="72B90477" w:rsidR="00D20F41" w:rsidRPr="00D20F41" w:rsidRDefault="00D20F41" w:rsidP="00D20F41">
            <w:pPr>
              <w:pStyle w:val="Akapitzlist"/>
              <w:widowControl w:val="0"/>
              <w:numPr>
                <w:ilvl w:val="0"/>
                <w:numId w:val="40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20F41">
              <w:rPr>
                <w:rFonts w:ascii="Tahoma" w:eastAsia="Calibri" w:hAnsi="Tahoma" w:cs="Tahoma"/>
              </w:rPr>
              <w:lastRenderedPageBreak/>
              <w:t>układ graficzny zapewniający prawidłową pracę dostarczonego oprogramowania</w:t>
            </w:r>
          </w:p>
          <w:p w14:paraId="052CB4A3" w14:textId="2BF3E971" w:rsidR="00D20F41" w:rsidRDefault="00D20F41" w:rsidP="00D20F41">
            <w:pPr>
              <w:pStyle w:val="Akapitzlist"/>
              <w:widowControl w:val="0"/>
              <w:numPr>
                <w:ilvl w:val="0"/>
                <w:numId w:val="40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D20F41">
              <w:rPr>
                <w:rFonts w:ascii="Tahoma" w:eastAsia="Calibri" w:hAnsi="Tahoma" w:cs="Tahoma"/>
              </w:rPr>
              <w:t>monitor o przekątnej co najmniej 27” i rozdzielczości co najmniej 2560 × 1440 pikseli</w:t>
            </w:r>
          </w:p>
          <w:p w14:paraId="474F54CA" w14:textId="1D2F7402" w:rsidR="00D20F41" w:rsidRDefault="00D20F41" w:rsidP="00D20F41">
            <w:pPr>
              <w:pStyle w:val="Akapitzlist"/>
              <w:widowControl w:val="0"/>
              <w:numPr>
                <w:ilvl w:val="0"/>
                <w:numId w:val="40"/>
              </w:numPr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peryferia: mysz, klawiatura</w:t>
            </w:r>
          </w:p>
          <w:p w14:paraId="20A5D28C" w14:textId="283D4D20" w:rsidR="00D20F41" w:rsidRDefault="00D20F41" w:rsidP="00D20F4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2C48CB5" w14:textId="456431BA" w:rsidR="00C81B26" w:rsidRPr="00D20F41" w:rsidRDefault="00C81B26" w:rsidP="00D20F4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Wraz z mikroskopem Wykonawca zobowiązany jest dostarczyć min. jeden </w:t>
            </w:r>
            <w:r w:rsidRPr="00C81B26">
              <w:rPr>
                <w:rFonts w:ascii="Tahoma" w:eastAsia="Calibri" w:hAnsi="Tahoma" w:cs="Tahoma"/>
              </w:rPr>
              <w:t>zestaw akcesoriów umożliwiających pozycjonowanie i orientowanie zarodków lub larw Danio rerio w płytkach 96-dołkowych</w:t>
            </w:r>
          </w:p>
          <w:p w14:paraId="716461A4" w14:textId="2057F8D4" w:rsidR="00EE565F" w:rsidRDefault="00EE565F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5B3B234" w14:textId="77777777" w:rsidR="00C81B26" w:rsidRPr="00C81B26" w:rsidRDefault="00C81B26" w:rsidP="00C81B2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C81B26">
              <w:rPr>
                <w:rFonts w:ascii="Tahoma" w:eastAsia="Calibri" w:hAnsi="Tahoma" w:cs="Tahoma"/>
              </w:rPr>
              <w:t>Zestaw musi umożliwiać ustawienie próbki co najmniej w orientacji:</w:t>
            </w:r>
          </w:p>
          <w:p w14:paraId="79C8477F" w14:textId="41C19E0D" w:rsidR="00C81B26" w:rsidRPr="00C81B26" w:rsidRDefault="00C81B26" w:rsidP="00C81B26">
            <w:pPr>
              <w:pStyle w:val="Akapitzlist"/>
              <w:widowControl w:val="0"/>
              <w:numPr>
                <w:ilvl w:val="0"/>
                <w:numId w:val="40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C81B26">
              <w:rPr>
                <w:rFonts w:ascii="Tahoma" w:eastAsia="Calibri" w:hAnsi="Tahoma" w:cs="Tahoma"/>
              </w:rPr>
              <w:t>bocznej</w:t>
            </w:r>
            <w:r w:rsidR="00810685">
              <w:rPr>
                <w:rFonts w:ascii="Tahoma" w:eastAsia="Calibri" w:hAnsi="Tahoma" w:cs="Tahoma"/>
              </w:rPr>
              <w:t>,</w:t>
            </w:r>
          </w:p>
          <w:p w14:paraId="136BCA17" w14:textId="3BD94033" w:rsidR="00C81B26" w:rsidRPr="00C81B26" w:rsidRDefault="00C81B26" w:rsidP="00C81B26">
            <w:pPr>
              <w:pStyle w:val="Akapitzlist"/>
              <w:widowControl w:val="0"/>
              <w:numPr>
                <w:ilvl w:val="0"/>
                <w:numId w:val="40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C81B26">
              <w:rPr>
                <w:rFonts w:ascii="Tahoma" w:eastAsia="Calibri" w:hAnsi="Tahoma" w:cs="Tahoma"/>
              </w:rPr>
              <w:t>grzbietowej</w:t>
            </w:r>
            <w:r w:rsidR="00810685">
              <w:rPr>
                <w:rFonts w:ascii="Tahoma" w:eastAsia="Calibri" w:hAnsi="Tahoma" w:cs="Tahoma"/>
              </w:rPr>
              <w:t>,</w:t>
            </w:r>
          </w:p>
          <w:p w14:paraId="69F19A9B" w14:textId="2FD478C6" w:rsidR="00C81B26" w:rsidRDefault="00C81B26" w:rsidP="00C81B26">
            <w:pPr>
              <w:pStyle w:val="Akapitzlist"/>
              <w:widowControl w:val="0"/>
              <w:numPr>
                <w:ilvl w:val="0"/>
                <w:numId w:val="40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C81B26">
              <w:rPr>
                <w:rFonts w:ascii="Tahoma" w:eastAsia="Calibri" w:hAnsi="Tahoma" w:cs="Tahoma"/>
              </w:rPr>
              <w:t>brzusznej</w:t>
            </w:r>
          </w:p>
          <w:p w14:paraId="5E5A88D8" w14:textId="1373958B" w:rsidR="00C81B26" w:rsidRDefault="00C81B26" w:rsidP="00C81B2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6DB3C86" w14:textId="1D30D80A" w:rsidR="00C81B26" w:rsidRPr="00C81B26" w:rsidRDefault="00C81B26" w:rsidP="00C81B2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C81B26">
              <w:rPr>
                <w:rFonts w:ascii="Tahoma" w:eastAsia="Calibri" w:hAnsi="Tahoma" w:cs="Tahoma"/>
              </w:rPr>
              <w:t>Akcesoria muszą umożliwiać przygotowanie próbek do powtarzalnej, automatycznej akwizycji</w:t>
            </w:r>
            <w:r w:rsidR="00810685">
              <w:rPr>
                <w:rFonts w:ascii="Tahoma" w:eastAsia="Calibri" w:hAnsi="Tahoma" w:cs="Tahoma"/>
              </w:rPr>
              <w:t>.</w:t>
            </w:r>
          </w:p>
          <w:p w14:paraId="009F4CA0" w14:textId="77777777" w:rsidR="00C81B26" w:rsidRDefault="00C81B26" w:rsidP="00C81B2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43CBA81" w14:textId="75DCBD50" w:rsidR="00C81B26" w:rsidRDefault="00C81B26" w:rsidP="00C81B2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Dostarczone </w:t>
            </w:r>
            <w:r w:rsidRPr="00C81B26">
              <w:rPr>
                <w:rFonts w:ascii="Tahoma" w:eastAsia="Calibri" w:hAnsi="Tahoma" w:cs="Tahoma"/>
              </w:rPr>
              <w:t xml:space="preserve">akcesoria </w:t>
            </w:r>
            <w:r>
              <w:rPr>
                <w:rFonts w:ascii="Tahoma" w:eastAsia="Calibri" w:hAnsi="Tahoma" w:cs="Tahoma"/>
              </w:rPr>
              <w:t>muszą umożliwić</w:t>
            </w:r>
            <w:r w:rsidRPr="00C81B26">
              <w:rPr>
                <w:rFonts w:ascii="Tahoma" w:eastAsia="Calibri" w:hAnsi="Tahoma" w:cs="Tahoma"/>
              </w:rPr>
              <w:t xml:space="preserve"> obrazowania próbki od strony dna płytki </w:t>
            </w:r>
            <w:r>
              <w:rPr>
                <w:rFonts w:ascii="Tahoma" w:eastAsia="Calibri" w:hAnsi="Tahoma" w:cs="Tahoma"/>
              </w:rPr>
              <w:t>dla</w:t>
            </w:r>
            <w:r w:rsidRPr="00C81B26">
              <w:rPr>
                <w:rFonts w:ascii="Tahoma" w:eastAsia="Calibri" w:hAnsi="Tahoma" w:cs="Tahoma"/>
              </w:rPr>
              <w:t xml:space="preserve"> mikroskopu odwróconego</w:t>
            </w:r>
            <w:r w:rsidR="00810685">
              <w:rPr>
                <w:rFonts w:ascii="Tahoma" w:eastAsia="Calibri" w:hAnsi="Tahoma" w:cs="Tahoma"/>
              </w:rPr>
              <w:t>.</w:t>
            </w:r>
          </w:p>
          <w:p w14:paraId="5B86E2A6" w14:textId="60B1CF93" w:rsidR="00C81B26" w:rsidRDefault="00C81B26" w:rsidP="00C81B2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0751478" w14:textId="3057A36B" w:rsidR="00C81B26" w:rsidRPr="00C81B26" w:rsidRDefault="00C81B26" w:rsidP="00C81B2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C81B26">
              <w:rPr>
                <w:rFonts w:ascii="Tahoma" w:eastAsia="Calibri" w:hAnsi="Tahoma" w:cs="Tahoma"/>
              </w:rPr>
              <w:t>Wykonawca zobowiązany jest dostarczyć wszystkie elementy, przewody, adaptery, uchwyty, interfejsy i akcesoria niezbędne do prawidłowego uruchomienia i użytkowania mikroskopu</w:t>
            </w:r>
            <w:r w:rsidR="00810685">
              <w:rPr>
                <w:rFonts w:ascii="Tahoma" w:eastAsia="Calibri" w:hAnsi="Tahoma" w:cs="Tahoma"/>
              </w:rPr>
              <w:t>.</w:t>
            </w:r>
          </w:p>
          <w:p w14:paraId="356FD713" w14:textId="77777777" w:rsidR="009C3E04" w:rsidRPr="00BB190A" w:rsidRDefault="009C3E04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4925B00" w14:textId="2CD9D977" w:rsidR="00BB190A" w:rsidRPr="00785F07" w:rsidRDefault="00C81B26" w:rsidP="005B441E">
            <w:pPr>
              <w:widowControl w:val="0"/>
              <w:spacing w:line="360" w:lineRule="auto"/>
              <w:rPr>
                <w:rFonts w:ascii="Tahoma" w:eastAsia="Calibri" w:hAnsi="Tahoma" w:cs="Tahoma"/>
                <w:u w:val="single"/>
              </w:rPr>
            </w:pPr>
            <w:r w:rsidRPr="00785F07">
              <w:rPr>
                <w:rFonts w:ascii="Tahoma" w:eastAsia="Calibri" w:hAnsi="Tahoma" w:cs="Tahoma"/>
                <w:u w:val="single"/>
              </w:rPr>
              <w:t xml:space="preserve">Wszystkie elementy wskazane powyżej muszą być wzajemnie kompatybilne i tworzyć kompletny, gotowy do </w:t>
            </w:r>
            <w:r w:rsidRPr="00785F07">
              <w:rPr>
                <w:rFonts w:ascii="Tahoma" w:eastAsia="Calibri" w:hAnsi="Tahoma" w:cs="Tahoma"/>
                <w:u w:val="single"/>
              </w:rPr>
              <w:lastRenderedPageBreak/>
              <w:t xml:space="preserve">użytkowania </w:t>
            </w:r>
            <w:r w:rsidR="000E255C" w:rsidRPr="00941469">
              <w:rPr>
                <w:rFonts w:ascii="Tahoma" w:eastAsia="Calibri" w:hAnsi="Tahoma" w:cs="Tahoma"/>
                <w:u w:val="single"/>
              </w:rPr>
              <w:t>zestaw (</w:t>
            </w:r>
            <w:r w:rsidRPr="00941469">
              <w:rPr>
                <w:rFonts w:ascii="Tahoma" w:eastAsia="Calibri" w:hAnsi="Tahoma" w:cs="Tahoma"/>
                <w:u w:val="single"/>
              </w:rPr>
              <w:t>system</w:t>
            </w:r>
            <w:r w:rsidR="000E255C" w:rsidRPr="00941469">
              <w:rPr>
                <w:rFonts w:ascii="Tahoma" w:eastAsia="Calibri" w:hAnsi="Tahoma" w:cs="Tahoma"/>
                <w:u w:val="single"/>
              </w:rPr>
              <w:t xml:space="preserve"> obrazowania)</w:t>
            </w:r>
            <w:r w:rsidRPr="00941469">
              <w:rPr>
                <w:rFonts w:ascii="Tahoma" w:eastAsia="Calibri" w:hAnsi="Tahoma" w:cs="Tahoma"/>
                <w:u w:val="single"/>
              </w:rPr>
              <w:t>.</w:t>
            </w:r>
          </w:p>
          <w:p w14:paraId="5427DB5C" w14:textId="181738A2" w:rsidR="009A587A" w:rsidRDefault="009A587A" w:rsidP="005B441E">
            <w:pPr>
              <w:widowControl w:val="0"/>
              <w:spacing w:line="360" w:lineRule="auto"/>
              <w:rPr>
                <w:rFonts w:ascii="Tahoma" w:eastAsia="Calibri" w:hAnsi="Tahoma" w:cs="Tahoma"/>
                <w:b/>
                <w:bCs/>
                <w:u w:val="single"/>
              </w:rPr>
            </w:pPr>
          </w:p>
          <w:p w14:paraId="4DE45B05" w14:textId="6F822676" w:rsidR="009A587A" w:rsidRPr="00C81B26" w:rsidRDefault="00C81B26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C81B26">
              <w:rPr>
                <w:rFonts w:ascii="Tahoma" w:eastAsia="Calibri" w:hAnsi="Tahoma" w:cs="Tahoma"/>
              </w:rPr>
              <w:t xml:space="preserve">Elementy mikroskopu i komory inkubacyjnej mające kontakt z próbkami lub środowiskiem inkubacji muszą być wykonane z materiałów odpornych na działanie </w:t>
            </w:r>
            <w:r>
              <w:rPr>
                <w:rFonts w:ascii="Tahoma" w:eastAsia="Calibri" w:hAnsi="Tahoma" w:cs="Tahoma"/>
              </w:rPr>
              <w:t xml:space="preserve">powszechnie stosowanych w laboratoriach </w:t>
            </w:r>
            <w:r w:rsidRPr="00C81B26">
              <w:rPr>
                <w:rFonts w:ascii="Tahoma" w:eastAsia="Calibri" w:hAnsi="Tahoma" w:cs="Tahoma"/>
              </w:rPr>
              <w:t>środków dezynfekcyjnych oraz umożliwiać ich bezpieczne czyszczenie i dezynfekcję bez uszkodzenia urządzenia.</w:t>
            </w:r>
          </w:p>
          <w:p w14:paraId="54A3727C" w14:textId="77777777" w:rsidR="00CE32F8" w:rsidRPr="00BB190A" w:rsidRDefault="00CE32F8" w:rsidP="005B441E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</w:p>
          <w:p w14:paraId="3CAC0E87" w14:textId="2D25155E" w:rsidR="009C37F1" w:rsidRDefault="00C81B26" w:rsidP="005B441E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Oferowane urządzenie</w:t>
            </w:r>
            <w:r w:rsidRPr="00C81B26">
              <w:rPr>
                <w:rFonts w:ascii="Tahoma" w:hAnsi="Tahoma" w:cs="Tahoma"/>
                <w:bCs/>
              </w:rPr>
              <w:t xml:space="preserve"> musi być zgodn</w:t>
            </w:r>
            <w:r>
              <w:rPr>
                <w:rFonts w:ascii="Tahoma" w:hAnsi="Tahoma" w:cs="Tahoma"/>
                <w:bCs/>
              </w:rPr>
              <w:t>e</w:t>
            </w:r>
            <w:r w:rsidRPr="00C81B26">
              <w:rPr>
                <w:rFonts w:ascii="Tahoma" w:hAnsi="Tahoma" w:cs="Tahoma"/>
                <w:bCs/>
              </w:rPr>
              <w:t xml:space="preserve"> z obowiązującymi przepisami prawa oraz wymaganiami dotyczącymi bezpieczeństwa i użytkowania mającymi zastosowanie do tego rodzaju urządzeń, w tym wymaganiami dotyczącymi kompatybilności elektromagnetycznej</w:t>
            </w:r>
            <w:r w:rsidR="00810685">
              <w:rPr>
                <w:rFonts w:ascii="Tahoma" w:hAnsi="Tahoma" w:cs="Tahoma"/>
                <w:bCs/>
              </w:rPr>
              <w:t>.</w:t>
            </w:r>
          </w:p>
          <w:p w14:paraId="4D826B0D" w14:textId="77777777" w:rsidR="00C81B26" w:rsidRPr="00BB190A" w:rsidRDefault="00C81B26" w:rsidP="005B441E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</w:p>
          <w:p w14:paraId="4620E3D0" w14:textId="02B1744B" w:rsidR="009C37F1" w:rsidRDefault="009C37F1" w:rsidP="009C37F1">
            <w:pPr>
              <w:widowControl w:val="0"/>
              <w:spacing w:line="360" w:lineRule="auto"/>
              <w:rPr>
                <w:rFonts w:ascii="Tahoma" w:hAnsi="Tahoma" w:cs="Tahoma"/>
                <w:color w:val="000000"/>
              </w:rPr>
            </w:pPr>
            <w:r w:rsidRPr="00BB190A">
              <w:rPr>
                <w:rFonts w:ascii="Tahoma" w:hAnsi="Tahoma" w:cs="Tahoma"/>
                <w:color w:val="000000"/>
              </w:rPr>
              <w:t>Oferowane urządzenie musi posiadać oznaczenie CE i być dopuszczone do stosowania na terenie Unii Europejskiej</w:t>
            </w:r>
            <w:r w:rsidR="00810685">
              <w:rPr>
                <w:rFonts w:ascii="Tahoma" w:hAnsi="Tahoma" w:cs="Tahoma"/>
                <w:color w:val="000000"/>
              </w:rPr>
              <w:t>.</w:t>
            </w:r>
          </w:p>
          <w:p w14:paraId="6A5086E7" w14:textId="2E544B26" w:rsidR="00C81B26" w:rsidRDefault="00C81B26" w:rsidP="00C81B26">
            <w:pPr>
              <w:widowControl w:val="0"/>
              <w:spacing w:line="360" w:lineRule="auto"/>
              <w:rPr>
                <w:rFonts w:ascii="Tahoma" w:hAnsi="Tahoma" w:cs="Tahoma"/>
              </w:rPr>
            </w:pPr>
          </w:p>
          <w:p w14:paraId="72D3B49D" w14:textId="717331A1" w:rsidR="00C81B26" w:rsidRPr="00BB190A" w:rsidRDefault="00C81B26" w:rsidP="00C81B2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C81B26">
              <w:rPr>
                <w:rFonts w:ascii="Tahoma" w:eastAsia="Calibri" w:hAnsi="Tahoma" w:cs="Tahoma"/>
              </w:rPr>
              <w:t xml:space="preserve">Oferowany </w:t>
            </w:r>
            <w:r>
              <w:rPr>
                <w:rFonts w:ascii="Tahoma" w:eastAsia="Calibri" w:hAnsi="Tahoma" w:cs="Tahoma"/>
              </w:rPr>
              <w:t xml:space="preserve">urządzenie </w:t>
            </w:r>
            <w:r w:rsidRPr="00C81B26">
              <w:rPr>
                <w:rFonts w:ascii="Tahoma" w:eastAsia="Calibri" w:hAnsi="Tahoma" w:cs="Tahoma"/>
              </w:rPr>
              <w:t>powin</w:t>
            </w:r>
            <w:r>
              <w:rPr>
                <w:rFonts w:ascii="Tahoma" w:eastAsia="Calibri" w:hAnsi="Tahoma" w:cs="Tahoma"/>
              </w:rPr>
              <w:t>no</w:t>
            </w:r>
            <w:r w:rsidRPr="00C81B26">
              <w:rPr>
                <w:rFonts w:ascii="Tahoma" w:eastAsia="Calibri" w:hAnsi="Tahoma" w:cs="Tahoma"/>
              </w:rPr>
              <w:t xml:space="preserve"> być </w:t>
            </w:r>
            <w:r w:rsidR="000B5920">
              <w:rPr>
                <w:rFonts w:ascii="Tahoma" w:eastAsia="Calibri" w:hAnsi="Tahoma" w:cs="Tahoma"/>
              </w:rPr>
              <w:t xml:space="preserve">pełnowartościowe, </w:t>
            </w:r>
            <w:r w:rsidRPr="00C81B26">
              <w:rPr>
                <w:rFonts w:ascii="Tahoma" w:eastAsia="Calibri" w:hAnsi="Tahoma" w:cs="Tahoma"/>
              </w:rPr>
              <w:t>nie prototypow</w:t>
            </w:r>
            <w:r w:rsidR="000B5920">
              <w:rPr>
                <w:rFonts w:ascii="Tahoma" w:eastAsia="Calibri" w:hAnsi="Tahoma" w:cs="Tahoma"/>
              </w:rPr>
              <w:t>e</w:t>
            </w:r>
            <w:r w:rsidRPr="00C81B26">
              <w:rPr>
                <w:rFonts w:ascii="Tahoma" w:eastAsia="Calibri" w:hAnsi="Tahoma" w:cs="Tahoma"/>
              </w:rPr>
              <w:t xml:space="preserve"> – wytwarzan</w:t>
            </w:r>
            <w:r w:rsidR="000B5920">
              <w:rPr>
                <w:rFonts w:ascii="Tahoma" w:eastAsia="Calibri" w:hAnsi="Tahoma" w:cs="Tahoma"/>
              </w:rPr>
              <w:t>e</w:t>
            </w:r>
            <w:r w:rsidRPr="00C81B26">
              <w:rPr>
                <w:rFonts w:ascii="Tahoma" w:eastAsia="Calibri" w:hAnsi="Tahoma" w:cs="Tahoma"/>
              </w:rPr>
              <w:t xml:space="preserve"> seryjnie, niebędąc</w:t>
            </w:r>
            <w:r w:rsidR="000B5920">
              <w:rPr>
                <w:rFonts w:ascii="Tahoma" w:eastAsia="Calibri" w:hAnsi="Tahoma" w:cs="Tahoma"/>
              </w:rPr>
              <w:t>e</w:t>
            </w:r>
            <w:r w:rsidRPr="00C81B26">
              <w:rPr>
                <w:rFonts w:ascii="Tahoma" w:eastAsia="Calibri" w:hAnsi="Tahoma" w:cs="Tahoma"/>
              </w:rPr>
              <w:t xml:space="preserve"> próbką, nieuszkodzon</w:t>
            </w:r>
            <w:r w:rsidR="000B5920">
              <w:rPr>
                <w:rFonts w:ascii="Tahoma" w:eastAsia="Calibri" w:hAnsi="Tahoma" w:cs="Tahoma"/>
              </w:rPr>
              <w:t>e</w:t>
            </w:r>
            <w:r w:rsidRPr="00C81B26">
              <w:rPr>
                <w:rFonts w:ascii="Tahoma" w:eastAsia="Calibri" w:hAnsi="Tahoma" w:cs="Tahoma"/>
              </w:rPr>
              <w:t>, kompletn</w:t>
            </w:r>
            <w:r w:rsidR="00785F07">
              <w:rPr>
                <w:rFonts w:ascii="Tahoma" w:eastAsia="Calibri" w:hAnsi="Tahoma" w:cs="Tahoma"/>
              </w:rPr>
              <w:t>e</w:t>
            </w:r>
            <w:r w:rsidRPr="00C81B26">
              <w:rPr>
                <w:rFonts w:ascii="Tahoma" w:eastAsia="Calibri" w:hAnsi="Tahoma" w:cs="Tahoma"/>
              </w:rPr>
              <w:t xml:space="preserve"> i gotow</w:t>
            </w:r>
            <w:r w:rsidR="000E255C">
              <w:rPr>
                <w:rFonts w:ascii="Tahoma" w:eastAsia="Calibri" w:hAnsi="Tahoma" w:cs="Tahoma"/>
              </w:rPr>
              <w:t>e</w:t>
            </w:r>
            <w:r w:rsidRPr="00C81B26">
              <w:rPr>
                <w:rFonts w:ascii="Tahoma" w:eastAsia="Calibri" w:hAnsi="Tahoma" w:cs="Tahoma"/>
              </w:rPr>
              <w:t xml:space="preserve"> do użycia po zamontowaniu</w:t>
            </w:r>
            <w:r w:rsidR="000B5920">
              <w:rPr>
                <w:rFonts w:ascii="Tahoma" w:eastAsia="Calibri" w:hAnsi="Tahoma" w:cs="Tahoma"/>
              </w:rPr>
              <w:t xml:space="preserve"> </w:t>
            </w:r>
            <w:r w:rsidR="000B5920" w:rsidRPr="000B5920">
              <w:rPr>
                <w:rFonts w:ascii="Tahoma" w:eastAsia="Calibri" w:hAnsi="Tahoma" w:cs="Tahoma"/>
              </w:rPr>
              <w:t>(tj. bez konieczności jakichkolwiek dodatkowych zakupów i inwestycji), posiadając</w:t>
            </w:r>
            <w:r w:rsidR="00785F07">
              <w:rPr>
                <w:rFonts w:ascii="Tahoma" w:eastAsia="Calibri" w:hAnsi="Tahoma" w:cs="Tahoma"/>
              </w:rPr>
              <w:t>e</w:t>
            </w:r>
            <w:r w:rsidR="000B5920" w:rsidRPr="000B5920">
              <w:rPr>
                <w:rFonts w:ascii="Tahoma" w:eastAsia="Calibri" w:hAnsi="Tahoma" w:cs="Tahoma"/>
              </w:rPr>
              <w:t xml:space="preserve"> wymagane prawem atesty i certyfikaty dopuszczające do obrotu na terenie Unii Europejskiej, nieobciążon</w:t>
            </w:r>
            <w:r w:rsidR="00785F07">
              <w:rPr>
                <w:rFonts w:ascii="Tahoma" w:eastAsia="Calibri" w:hAnsi="Tahoma" w:cs="Tahoma"/>
              </w:rPr>
              <w:t>e</w:t>
            </w:r>
            <w:r w:rsidR="000B5920" w:rsidRPr="000B5920">
              <w:rPr>
                <w:rFonts w:ascii="Tahoma" w:eastAsia="Calibri" w:hAnsi="Tahoma" w:cs="Tahoma"/>
              </w:rPr>
              <w:t xml:space="preserve"> prawami osób lub podmiotów trzecich</w:t>
            </w:r>
            <w:r w:rsidR="00810685">
              <w:rPr>
                <w:rFonts w:ascii="Tahoma" w:eastAsia="Calibri" w:hAnsi="Tahoma" w:cs="Tahoma"/>
              </w:rPr>
              <w:t>.</w:t>
            </w:r>
          </w:p>
          <w:p w14:paraId="38FFA6DC" w14:textId="42B12023" w:rsidR="00972437" w:rsidRDefault="00972437" w:rsidP="00601669">
            <w:pPr>
              <w:widowControl w:val="0"/>
              <w:spacing w:line="360" w:lineRule="auto"/>
              <w:jc w:val="both"/>
              <w:rPr>
                <w:rFonts w:ascii="Tahoma" w:hAnsi="Tahoma" w:cs="Tahoma"/>
              </w:rPr>
            </w:pPr>
          </w:p>
          <w:p w14:paraId="50DB19F5" w14:textId="5F08B6C3" w:rsidR="00972437" w:rsidRPr="00941469" w:rsidRDefault="00972437" w:rsidP="00972437">
            <w:pPr>
              <w:widowControl w:val="0"/>
              <w:spacing w:line="360" w:lineRule="auto"/>
              <w:jc w:val="both"/>
              <w:rPr>
                <w:rFonts w:ascii="Tahoma" w:hAnsi="Tahoma" w:cs="Tahoma"/>
              </w:rPr>
            </w:pPr>
            <w:r w:rsidRPr="00941469">
              <w:rPr>
                <w:rFonts w:ascii="Tahoma" w:hAnsi="Tahoma" w:cs="Tahoma"/>
              </w:rPr>
              <w:t xml:space="preserve">Wykonawca zobowiązuje się do wykonania przeglądu serwisowego urządzenia nie rzadziej niż w ostatnim miesiącu obowiązywania gwarancji, a w przypadku gdy producent urządzenia przewiduje częstsze wykonywanie przeglądów – z częstotliwością określoną przez producenta. </w:t>
            </w:r>
          </w:p>
          <w:p w14:paraId="202AACDE" w14:textId="5B11CD18" w:rsidR="00972437" w:rsidRPr="00941469" w:rsidRDefault="00972437" w:rsidP="00972437">
            <w:pPr>
              <w:widowControl w:val="0"/>
              <w:spacing w:line="360" w:lineRule="auto"/>
              <w:jc w:val="both"/>
              <w:rPr>
                <w:rFonts w:ascii="Tahoma" w:hAnsi="Tahoma" w:cs="Tahoma"/>
              </w:rPr>
            </w:pPr>
            <w:r w:rsidRPr="00941469">
              <w:rPr>
                <w:rFonts w:ascii="Tahoma" w:hAnsi="Tahoma" w:cs="Tahoma"/>
              </w:rPr>
              <w:lastRenderedPageBreak/>
              <w:t>Przeprowadzenie przeglądu serwisowego musi zostać potwierdzone odpowiednim wpisem do paszportu technicznego urządzenia</w:t>
            </w:r>
            <w:r w:rsidR="00785F07" w:rsidRPr="00941469">
              <w:rPr>
                <w:rFonts w:ascii="Tahoma" w:hAnsi="Tahoma" w:cs="Tahoma"/>
              </w:rPr>
              <w:t xml:space="preserve"> lub raportem serwisowym. </w:t>
            </w:r>
          </w:p>
          <w:p w14:paraId="4D8F9D2A" w14:textId="198D33CB" w:rsidR="00164FAE" w:rsidRDefault="00164FAE" w:rsidP="006A52B4">
            <w:pPr>
              <w:widowControl w:val="0"/>
              <w:spacing w:line="360" w:lineRule="auto"/>
              <w:rPr>
                <w:rFonts w:ascii="Tahoma" w:eastAsia="Calibri" w:hAnsi="Tahoma" w:cs="Tahoma"/>
                <w:color w:val="FF0000"/>
              </w:rPr>
            </w:pPr>
          </w:p>
          <w:p w14:paraId="402440C8" w14:textId="2A4E7BB9" w:rsidR="006A52B4" w:rsidRDefault="00941469" w:rsidP="006A52B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41469">
              <w:rPr>
                <w:rFonts w:ascii="Tahoma" w:eastAsia="Calibri" w:hAnsi="Tahoma" w:cs="Tahoma"/>
              </w:rPr>
              <w:t>Wykonawca zobowiązuje się zapewnić przez okres co najmniej 5 lat od upływu okresu gwarancji wskazanego w Formularzu Oferty dostępność części zamiennych oraz usług serwisowych niezbędnych do prawidłowej eksploatacji i utrzymania sprawności technicznej dostarczonego urządzenia, niezależnie od zakończenia jego produkcji lub sprzedaży.</w:t>
            </w:r>
          </w:p>
          <w:p w14:paraId="1FED372F" w14:textId="77777777" w:rsidR="00941469" w:rsidRPr="00BB190A" w:rsidRDefault="00941469" w:rsidP="006A52B4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34F1E6C" w14:textId="0D968AE3" w:rsidR="00601669" w:rsidRPr="00BB190A" w:rsidRDefault="00601669" w:rsidP="00601669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BB190A">
              <w:rPr>
                <w:rFonts w:ascii="Tahoma" w:eastAsia="Calibri" w:hAnsi="Tahoma" w:cs="Tahoma"/>
              </w:rPr>
              <w:t>Dostawa przedmiotu zapytania ofertowego obejmuje: dostarczenie urządzenia do miejsca użytkowania, rozpakowanie, uruchomienie</w:t>
            </w:r>
            <w:r w:rsidR="00C81B26">
              <w:rPr>
                <w:rFonts w:ascii="Tahoma" w:eastAsia="Calibri" w:hAnsi="Tahoma" w:cs="Tahoma"/>
              </w:rPr>
              <w:t xml:space="preserve">, </w:t>
            </w:r>
            <w:r w:rsidRPr="00BB190A">
              <w:rPr>
                <w:rFonts w:ascii="Tahoma" w:eastAsia="Calibri" w:hAnsi="Tahoma" w:cs="Tahoma"/>
              </w:rPr>
              <w:t>sprawdzenie poprawności działania, szkolenie przedstawicieli Zamawiającego w zakresie obsługi zaoferowanego urządzenia</w:t>
            </w:r>
            <w:r w:rsidR="009C37F1" w:rsidRPr="00BB190A">
              <w:rPr>
                <w:rFonts w:ascii="Tahoma" w:eastAsia="Calibri" w:hAnsi="Tahoma" w:cs="Tahoma"/>
              </w:rPr>
              <w:t xml:space="preserve"> (do 6 osób)</w:t>
            </w:r>
          </w:p>
          <w:p w14:paraId="4D4EF165" w14:textId="77777777" w:rsidR="00601669" w:rsidRPr="00BB190A" w:rsidRDefault="00601669" w:rsidP="00601669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B7FAC39" w14:textId="42E69C4F" w:rsidR="00C81B26" w:rsidRPr="00BB190A" w:rsidRDefault="00601669" w:rsidP="00C81B26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785F07">
              <w:rPr>
                <w:rFonts w:ascii="Tahoma" w:hAnsi="Tahoma" w:cs="Tahoma"/>
                <w:bCs/>
              </w:rPr>
              <w:t xml:space="preserve">Gwarancja min. </w:t>
            </w:r>
            <w:r w:rsidR="00785F07">
              <w:rPr>
                <w:rFonts w:ascii="Tahoma" w:hAnsi="Tahoma" w:cs="Tahoma"/>
                <w:bCs/>
              </w:rPr>
              <w:t>24</w:t>
            </w:r>
            <w:r w:rsidRPr="00785F07">
              <w:rPr>
                <w:rFonts w:ascii="Tahoma" w:hAnsi="Tahoma" w:cs="Tahoma"/>
                <w:bCs/>
              </w:rPr>
              <w:t xml:space="preserve"> </w:t>
            </w:r>
            <w:r w:rsidR="00785F07" w:rsidRPr="00785F07">
              <w:rPr>
                <w:rFonts w:ascii="Tahoma" w:hAnsi="Tahoma" w:cs="Tahoma"/>
                <w:bCs/>
              </w:rPr>
              <w:t>miesięcy</w:t>
            </w:r>
          </w:p>
        </w:tc>
      </w:tr>
    </w:tbl>
    <w:p w14:paraId="1C172387" w14:textId="77777777" w:rsidR="00523193" w:rsidRPr="00BB190A" w:rsidRDefault="00523193" w:rsidP="00523193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</w:rPr>
      </w:pPr>
    </w:p>
    <w:p w14:paraId="1CF62841" w14:textId="169D5EE0" w:rsidR="00523193" w:rsidRPr="00BB190A" w:rsidRDefault="00523193" w:rsidP="00523193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</w:rPr>
      </w:pPr>
      <w:r w:rsidRPr="00BB190A">
        <w:rPr>
          <w:rFonts w:ascii="Tahoma" w:hAnsi="Tahoma" w:cs="Tahoma"/>
          <w:bCs/>
        </w:rPr>
        <w:t>Podpis:</w:t>
      </w:r>
    </w:p>
    <w:p w14:paraId="262D9660" w14:textId="2A72FEDC" w:rsidR="00523193" w:rsidRPr="00BB190A" w:rsidRDefault="00523193" w:rsidP="00523193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</w:rPr>
      </w:pPr>
      <w:r w:rsidRPr="00BB190A">
        <w:rPr>
          <w:rFonts w:ascii="Tahoma" w:hAnsi="Tahoma" w:cs="Tahoma"/>
          <w:bCs/>
        </w:rPr>
        <w:t>(Data i podpis osoby uprawnionej)</w:t>
      </w:r>
    </w:p>
    <w:sectPr w:rsidR="00523193" w:rsidRPr="00BB190A" w:rsidSect="007D78D7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011F9" w14:textId="77777777" w:rsidR="00456821" w:rsidRDefault="00456821" w:rsidP="007D78D7">
      <w:r>
        <w:separator/>
      </w:r>
    </w:p>
  </w:endnote>
  <w:endnote w:type="continuationSeparator" w:id="0">
    <w:p w14:paraId="5EE68080" w14:textId="77777777" w:rsidR="00456821" w:rsidRDefault="00456821" w:rsidP="007D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E8B35" w14:textId="53974F2A" w:rsidR="007D78D7" w:rsidRDefault="007D78D7">
    <w:pPr>
      <w:pStyle w:val="Stopka"/>
    </w:pPr>
    <w:r>
      <w:t xml:space="preserve">       </w:t>
    </w:r>
    <w:r w:rsidR="00231023">
      <w:t xml:space="preserve">       </w:t>
    </w:r>
    <w: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70395" w14:textId="77777777" w:rsidR="00456821" w:rsidRDefault="00456821" w:rsidP="007D78D7">
      <w:r>
        <w:separator/>
      </w:r>
    </w:p>
  </w:footnote>
  <w:footnote w:type="continuationSeparator" w:id="0">
    <w:p w14:paraId="19E705C1" w14:textId="77777777" w:rsidR="00456821" w:rsidRDefault="00456821" w:rsidP="007D7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64EB"/>
    <w:multiLevelType w:val="hybridMultilevel"/>
    <w:tmpl w:val="950A2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529F1"/>
    <w:multiLevelType w:val="hybridMultilevel"/>
    <w:tmpl w:val="9B70A12C"/>
    <w:lvl w:ilvl="0" w:tplc="BD1C58A0">
      <w:numFmt w:val="bullet"/>
      <w:lvlText w:val="•"/>
      <w:lvlJc w:val="left"/>
      <w:pPr>
        <w:ind w:left="1065" w:hanging="705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67DFA"/>
    <w:multiLevelType w:val="hybridMultilevel"/>
    <w:tmpl w:val="6A7C7FB0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252E4"/>
    <w:multiLevelType w:val="hybridMultilevel"/>
    <w:tmpl w:val="83E0A3DE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000D0"/>
    <w:multiLevelType w:val="hybridMultilevel"/>
    <w:tmpl w:val="95323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29D2"/>
    <w:multiLevelType w:val="hybridMultilevel"/>
    <w:tmpl w:val="4E8A7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549EB"/>
    <w:multiLevelType w:val="hybridMultilevel"/>
    <w:tmpl w:val="EFC87BAE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B18CF"/>
    <w:multiLevelType w:val="hybridMultilevel"/>
    <w:tmpl w:val="D070F246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1051C"/>
    <w:multiLevelType w:val="hybridMultilevel"/>
    <w:tmpl w:val="7B943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E6254"/>
    <w:multiLevelType w:val="hybridMultilevel"/>
    <w:tmpl w:val="E7B82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95F2A"/>
    <w:multiLevelType w:val="hybridMultilevel"/>
    <w:tmpl w:val="1F764F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126EB"/>
    <w:multiLevelType w:val="multilevel"/>
    <w:tmpl w:val="69AC5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3F3919"/>
    <w:multiLevelType w:val="hybridMultilevel"/>
    <w:tmpl w:val="847C2A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221D0"/>
    <w:multiLevelType w:val="hybridMultilevel"/>
    <w:tmpl w:val="B2B8F156"/>
    <w:lvl w:ilvl="0" w:tplc="ACA2781E">
      <w:numFmt w:val="bullet"/>
      <w:lvlText w:val=""/>
      <w:lvlJc w:val="left"/>
      <w:pPr>
        <w:ind w:left="1140" w:hanging="705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20F80817"/>
    <w:multiLevelType w:val="hybridMultilevel"/>
    <w:tmpl w:val="0C22D92E"/>
    <w:lvl w:ilvl="0" w:tplc="BD1C58A0">
      <w:numFmt w:val="bullet"/>
      <w:lvlText w:val="•"/>
      <w:lvlJc w:val="left"/>
      <w:pPr>
        <w:ind w:left="1065" w:hanging="705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C199D"/>
    <w:multiLevelType w:val="hybridMultilevel"/>
    <w:tmpl w:val="8698DFB4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5C2B14"/>
    <w:multiLevelType w:val="hybridMultilevel"/>
    <w:tmpl w:val="C32E6A9A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966603"/>
    <w:multiLevelType w:val="hybridMultilevel"/>
    <w:tmpl w:val="AA18E25E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0674E4"/>
    <w:multiLevelType w:val="hybridMultilevel"/>
    <w:tmpl w:val="0EB80E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4D2140"/>
    <w:multiLevelType w:val="hybridMultilevel"/>
    <w:tmpl w:val="9938A3E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8318A2"/>
    <w:multiLevelType w:val="hybridMultilevel"/>
    <w:tmpl w:val="17EE546E"/>
    <w:lvl w:ilvl="0" w:tplc="7458DFE2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323ECF"/>
    <w:multiLevelType w:val="hybridMultilevel"/>
    <w:tmpl w:val="C8E0F0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FE3E17"/>
    <w:multiLevelType w:val="hybridMultilevel"/>
    <w:tmpl w:val="6D420C3C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E30222"/>
    <w:multiLevelType w:val="hybridMultilevel"/>
    <w:tmpl w:val="017AE156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F523BE"/>
    <w:multiLevelType w:val="hybridMultilevel"/>
    <w:tmpl w:val="CB728A8A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5A1165"/>
    <w:multiLevelType w:val="hybridMultilevel"/>
    <w:tmpl w:val="1D14F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2A0140"/>
    <w:multiLevelType w:val="hybridMultilevel"/>
    <w:tmpl w:val="407671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9B7198"/>
    <w:multiLevelType w:val="hybridMultilevel"/>
    <w:tmpl w:val="2320D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11129D"/>
    <w:multiLevelType w:val="hybridMultilevel"/>
    <w:tmpl w:val="67F6CE1A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6033F0"/>
    <w:multiLevelType w:val="hybridMultilevel"/>
    <w:tmpl w:val="98BA7E28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7E07F5"/>
    <w:multiLevelType w:val="hybridMultilevel"/>
    <w:tmpl w:val="ED9AAE54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957846"/>
    <w:multiLevelType w:val="hybridMultilevel"/>
    <w:tmpl w:val="40545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B83ACE"/>
    <w:multiLevelType w:val="hybridMultilevel"/>
    <w:tmpl w:val="7F72C2AE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0856AC"/>
    <w:multiLevelType w:val="hybridMultilevel"/>
    <w:tmpl w:val="9164147C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8D390A"/>
    <w:multiLevelType w:val="hybridMultilevel"/>
    <w:tmpl w:val="D264C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E7749D"/>
    <w:multiLevelType w:val="hybridMultilevel"/>
    <w:tmpl w:val="EDAC6CC4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5D3271"/>
    <w:multiLevelType w:val="hybridMultilevel"/>
    <w:tmpl w:val="BC325988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144B17"/>
    <w:multiLevelType w:val="hybridMultilevel"/>
    <w:tmpl w:val="A26CA2F0"/>
    <w:lvl w:ilvl="0" w:tplc="ACA2781E">
      <w:numFmt w:val="bullet"/>
      <w:lvlText w:val=""/>
      <w:lvlJc w:val="left"/>
      <w:pPr>
        <w:ind w:left="1065" w:hanging="705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26427"/>
    <w:multiLevelType w:val="hybridMultilevel"/>
    <w:tmpl w:val="01AEB9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F2EC8"/>
    <w:multiLevelType w:val="hybridMultilevel"/>
    <w:tmpl w:val="499086DA"/>
    <w:lvl w:ilvl="0" w:tplc="BD1C58A0">
      <w:numFmt w:val="bullet"/>
      <w:lvlText w:val="•"/>
      <w:lvlJc w:val="left"/>
      <w:pPr>
        <w:ind w:left="1065" w:hanging="705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06EFF"/>
    <w:multiLevelType w:val="hybridMultilevel"/>
    <w:tmpl w:val="E0CCB4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3B31B9"/>
    <w:multiLevelType w:val="hybridMultilevel"/>
    <w:tmpl w:val="0F2203F2"/>
    <w:lvl w:ilvl="0" w:tplc="A96E6884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2" w15:restartNumberingAfterBreak="0">
    <w:nsid w:val="7C644F76"/>
    <w:multiLevelType w:val="multilevel"/>
    <w:tmpl w:val="3300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AC55C4"/>
    <w:multiLevelType w:val="hybridMultilevel"/>
    <w:tmpl w:val="EF54F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37"/>
  </w:num>
  <w:num w:numId="4">
    <w:abstractNumId w:val="13"/>
  </w:num>
  <w:num w:numId="5">
    <w:abstractNumId w:val="11"/>
  </w:num>
  <w:num w:numId="6">
    <w:abstractNumId w:val="27"/>
  </w:num>
  <w:num w:numId="7">
    <w:abstractNumId w:val="0"/>
  </w:num>
  <w:num w:numId="8">
    <w:abstractNumId w:val="26"/>
  </w:num>
  <w:num w:numId="9">
    <w:abstractNumId w:val="10"/>
  </w:num>
  <w:num w:numId="10">
    <w:abstractNumId w:val="43"/>
  </w:num>
  <w:num w:numId="11">
    <w:abstractNumId w:val="9"/>
  </w:num>
  <w:num w:numId="12">
    <w:abstractNumId w:val="40"/>
  </w:num>
  <w:num w:numId="13">
    <w:abstractNumId w:val="25"/>
  </w:num>
  <w:num w:numId="14">
    <w:abstractNumId w:val="34"/>
  </w:num>
  <w:num w:numId="15">
    <w:abstractNumId w:val="8"/>
  </w:num>
  <w:num w:numId="16">
    <w:abstractNumId w:val="5"/>
  </w:num>
  <w:num w:numId="17">
    <w:abstractNumId w:val="39"/>
  </w:num>
  <w:num w:numId="18">
    <w:abstractNumId w:val="1"/>
  </w:num>
  <w:num w:numId="19">
    <w:abstractNumId w:val="4"/>
  </w:num>
  <w:num w:numId="20">
    <w:abstractNumId w:val="14"/>
  </w:num>
  <w:num w:numId="21">
    <w:abstractNumId w:val="18"/>
  </w:num>
  <w:num w:numId="22">
    <w:abstractNumId w:val="15"/>
  </w:num>
  <w:num w:numId="23">
    <w:abstractNumId w:val="29"/>
  </w:num>
  <w:num w:numId="24">
    <w:abstractNumId w:val="36"/>
  </w:num>
  <w:num w:numId="25">
    <w:abstractNumId w:val="35"/>
  </w:num>
  <w:num w:numId="26">
    <w:abstractNumId w:val="3"/>
  </w:num>
  <w:num w:numId="27">
    <w:abstractNumId w:val="7"/>
  </w:num>
  <w:num w:numId="28">
    <w:abstractNumId w:val="24"/>
  </w:num>
  <w:num w:numId="29">
    <w:abstractNumId w:val="19"/>
  </w:num>
  <w:num w:numId="30">
    <w:abstractNumId w:val="38"/>
  </w:num>
  <w:num w:numId="31">
    <w:abstractNumId w:val="22"/>
  </w:num>
  <w:num w:numId="32">
    <w:abstractNumId w:val="16"/>
  </w:num>
  <w:num w:numId="33">
    <w:abstractNumId w:val="21"/>
  </w:num>
  <w:num w:numId="34">
    <w:abstractNumId w:val="6"/>
  </w:num>
  <w:num w:numId="35">
    <w:abstractNumId w:val="33"/>
  </w:num>
  <w:num w:numId="36">
    <w:abstractNumId w:val="2"/>
  </w:num>
  <w:num w:numId="37">
    <w:abstractNumId w:val="32"/>
  </w:num>
  <w:num w:numId="38">
    <w:abstractNumId w:val="17"/>
  </w:num>
  <w:num w:numId="39">
    <w:abstractNumId w:val="30"/>
  </w:num>
  <w:num w:numId="40">
    <w:abstractNumId w:val="23"/>
  </w:num>
  <w:num w:numId="41">
    <w:abstractNumId w:val="31"/>
  </w:num>
  <w:num w:numId="42">
    <w:abstractNumId w:val="28"/>
  </w:num>
  <w:num w:numId="43">
    <w:abstractNumId w:val="41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D7"/>
    <w:rsid w:val="00003A97"/>
    <w:rsid w:val="00013DD9"/>
    <w:rsid w:val="0002058E"/>
    <w:rsid w:val="000272D1"/>
    <w:rsid w:val="0003158B"/>
    <w:rsid w:val="000779A0"/>
    <w:rsid w:val="000A0AA3"/>
    <w:rsid w:val="000A56CE"/>
    <w:rsid w:val="000B5920"/>
    <w:rsid w:val="000E255C"/>
    <w:rsid w:val="000F3357"/>
    <w:rsid w:val="0015194B"/>
    <w:rsid w:val="00164FAE"/>
    <w:rsid w:val="001A7F5B"/>
    <w:rsid w:val="001C1BB2"/>
    <w:rsid w:val="001C3AF5"/>
    <w:rsid w:val="001D70C9"/>
    <w:rsid w:val="001E2FC6"/>
    <w:rsid w:val="0020154D"/>
    <w:rsid w:val="00210150"/>
    <w:rsid w:val="00231023"/>
    <w:rsid w:val="00231D66"/>
    <w:rsid w:val="002624C5"/>
    <w:rsid w:val="00263065"/>
    <w:rsid w:val="00271ABD"/>
    <w:rsid w:val="002C3448"/>
    <w:rsid w:val="002D2544"/>
    <w:rsid w:val="003125EC"/>
    <w:rsid w:val="0033359D"/>
    <w:rsid w:val="0034769E"/>
    <w:rsid w:val="00383095"/>
    <w:rsid w:val="00393B29"/>
    <w:rsid w:val="003951EA"/>
    <w:rsid w:val="003C78BB"/>
    <w:rsid w:val="003E7913"/>
    <w:rsid w:val="003F24D5"/>
    <w:rsid w:val="00400959"/>
    <w:rsid w:val="004279BF"/>
    <w:rsid w:val="00434585"/>
    <w:rsid w:val="00435990"/>
    <w:rsid w:val="00441270"/>
    <w:rsid w:val="004478DE"/>
    <w:rsid w:val="00451A43"/>
    <w:rsid w:val="00456821"/>
    <w:rsid w:val="004622DF"/>
    <w:rsid w:val="004765A4"/>
    <w:rsid w:val="00496B3D"/>
    <w:rsid w:val="004C47D8"/>
    <w:rsid w:val="004D032C"/>
    <w:rsid w:val="00504302"/>
    <w:rsid w:val="00507F69"/>
    <w:rsid w:val="00520B91"/>
    <w:rsid w:val="00523193"/>
    <w:rsid w:val="00524AA0"/>
    <w:rsid w:val="00544A31"/>
    <w:rsid w:val="00562A13"/>
    <w:rsid w:val="00563FAB"/>
    <w:rsid w:val="00572483"/>
    <w:rsid w:val="0057557E"/>
    <w:rsid w:val="005B441E"/>
    <w:rsid w:val="005B7A22"/>
    <w:rsid w:val="005D6600"/>
    <w:rsid w:val="005E4F15"/>
    <w:rsid w:val="005E5BD5"/>
    <w:rsid w:val="00601669"/>
    <w:rsid w:val="006132CE"/>
    <w:rsid w:val="00620BE8"/>
    <w:rsid w:val="006245FD"/>
    <w:rsid w:val="00630835"/>
    <w:rsid w:val="00643B21"/>
    <w:rsid w:val="00654418"/>
    <w:rsid w:val="006563EC"/>
    <w:rsid w:val="00661C48"/>
    <w:rsid w:val="00675D29"/>
    <w:rsid w:val="006913C5"/>
    <w:rsid w:val="006A52B4"/>
    <w:rsid w:val="006B6CA6"/>
    <w:rsid w:val="006C3BD1"/>
    <w:rsid w:val="006E6F01"/>
    <w:rsid w:val="006F75C7"/>
    <w:rsid w:val="00715417"/>
    <w:rsid w:val="007202A0"/>
    <w:rsid w:val="007411EF"/>
    <w:rsid w:val="00745F48"/>
    <w:rsid w:val="00754BBD"/>
    <w:rsid w:val="00785F07"/>
    <w:rsid w:val="007A06F9"/>
    <w:rsid w:val="007C2A2A"/>
    <w:rsid w:val="007C5AD0"/>
    <w:rsid w:val="007D78D7"/>
    <w:rsid w:val="007F6ABC"/>
    <w:rsid w:val="00806EBA"/>
    <w:rsid w:val="00810685"/>
    <w:rsid w:val="00812F4A"/>
    <w:rsid w:val="00886D85"/>
    <w:rsid w:val="008969E8"/>
    <w:rsid w:val="008C6519"/>
    <w:rsid w:val="009074C0"/>
    <w:rsid w:val="00910447"/>
    <w:rsid w:val="00911E42"/>
    <w:rsid w:val="00923DAA"/>
    <w:rsid w:val="00924559"/>
    <w:rsid w:val="0092768A"/>
    <w:rsid w:val="00941469"/>
    <w:rsid w:val="00942B26"/>
    <w:rsid w:val="00950267"/>
    <w:rsid w:val="00962E52"/>
    <w:rsid w:val="00964BBA"/>
    <w:rsid w:val="00967E9A"/>
    <w:rsid w:val="00972437"/>
    <w:rsid w:val="0097338A"/>
    <w:rsid w:val="009779B4"/>
    <w:rsid w:val="00980274"/>
    <w:rsid w:val="00982C95"/>
    <w:rsid w:val="009A587A"/>
    <w:rsid w:val="009A5C11"/>
    <w:rsid w:val="009A645D"/>
    <w:rsid w:val="009B3023"/>
    <w:rsid w:val="009B312E"/>
    <w:rsid w:val="009C37F1"/>
    <w:rsid w:val="009C3E04"/>
    <w:rsid w:val="009C5CE2"/>
    <w:rsid w:val="009D0520"/>
    <w:rsid w:val="009F725F"/>
    <w:rsid w:val="00A037CE"/>
    <w:rsid w:val="00A05D25"/>
    <w:rsid w:val="00A1101D"/>
    <w:rsid w:val="00A137FD"/>
    <w:rsid w:val="00A213A9"/>
    <w:rsid w:val="00A27422"/>
    <w:rsid w:val="00A44092"/>
    <w:rsid w:val="00A74756"/>
    <w:rsid w:val="00A801FF"/>
    <w:rsid w:val="00A972D6"/>
    <w:rsid w:val="00A97468"/>
    <w:rsid w:val="00AA0CA0"/>
    <w:rsid w:val="00AC680D"/>
    <w:rsid w:val="00AF2F2A"/>
    <w:rsid w:val="00B00BDA"/>
    <w:rsid w:val="00B26C54"/>
    <w:rsid w:val="00B40AA2"/>
    <w:rsid w:val="00B424D4"/>
    <w:rsid w:val="00B46A5C"/>
    <w:rsid w:val="00B5548A"/>
    <w:rsid w:val="00B761CE"/>
    <w:rsid w:val="00BB190A"/>
    <w:rsid w:val="00BC0C18"/>
    <w:rsid w:val="00BE16F1"/>
    <w:rsid w:val="00BE3928"/>
    <w:rsid w:val="00BE6917"/>
    <w:rsid w:val="00C12119"/>
    <w:rsid w:val="00C23E87"/>
    <w:rsid w:val="00C23E98"/>
    <w:rsid w:val="00C4791C"/>
    <w:rsid w:val="00C561E0"/>
    <w:rsid w:val="00C81B26"/>
    <w:rsid w:val="00C91843"/>
    <w:rsid w:val="00C96CC4"/>
    <w:rsid w:val="00CE32F8"/>
    <w:rsid w:val="00CE663E"/>
    <w:rsid w:val="00D02491"/>
    <w:rsid w:val="00D138CD"/>
    <w:rsid w:val="00D20F41"/>
    <w:rsid w:val="00D21E3B"/>
    <w:rsid w:val="00D9223B"/>
    <w:rsid w:val="00DB77C5"/>
    <w:rsid w:val="00DB7855"/>
    <w:rsid w:val="00DC0A84"/>
    <w:rsid w:val="00DC295E"/>
    <w:rsid w:val="00DE660C"/>
    <w:rsid w:val="00E119CF"/>
    <w:rsid w:val="00E13565"/>
    <w:rsid w:val="00E229AC"/>
    <w:rsid w:val="00E2429E"/>
    <w:rsid w:val="00E50AE7"/>
    <w:rsid w:val="00E54F04"/>
    <w:rsid w:val="00E673F9"/>
    <w:rsid w:val="00E818EB"/>
    <w:rsid w:val="00E85004"/>
    <w:rsid w:val="00E85C54"/>
    <w:rsid w:val="00E97A2E"/>
    <w:rsid w:val="00EB08D3"/>
    <w:rsid w:val="00EB3DD6"/>
    <w:rsid w:val="00EC4695"/>
    <w:rsid w:val="00EE565F"/>
    <w:rsid w:val="00EE56C4"/>
    <w:rsid w:val="00EE751D"/>
    <w:rsid w:val="00EF331B"/>
    <w:rsid w:val="00F00409"/>
    <w:rsid w:val="00F01D14"/>
    <w:rsid w:val="00F12CA5"/>
    <w:rsid w:val="00F20936"/>
    <w:rsid w:val="00F45A70"/>
    <w:rsid w:val="00F479DD"/>
    <w:rsid w:val="00F67E34"/>
    <w:rsid w:val="00F720E6"/>
    <w:rsid w:val="00F7259D"/>
    <w:rsid w:val="00FA0713"/>
    <w:rsid w:val="00FA3E5C"/>
    <w:rsid w:val="00FC376A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1685B"/>
  <w15:docId w15:val="{61872823-278E-4398-ACAC-CA393C6E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3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paragraph" w:styleId="Tekstpodstawowywcity">
    <w:name w:val="Body Text Indent"/>
    <w:basedOn w:val="Normalny"/>
    <w:link w:val="TekstpodstawowywcityZnak"/>
    <w:rsid w:val="0097338A"/>
    <w:pPr>
      <w:ind w:left="2410" w:hanging="2410"/>
    </w:pPr>
    <w:rPr>
      <w:rFonts w:ascii="Arial" w:hAnsi="Arial"/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7338A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733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733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6B6CA6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6B6C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0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0936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6E6F0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13D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3D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3D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3D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3DD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B190A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7411E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411EF"/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0E255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375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07C5D-2951-422E-87AF-F9389529A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2524</Words>
  <Characters>15147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martacholubek</dc:creator>
  <cp:keywords/>
  <dc:description/>
  <cp:lastModifiedBy>Joanna Kaproń</cp:lastModifiedBy>
  <cp:revision>3</cp:revision>
  <dcterms:created xsi:type="dcterms:W3CDTF">2026-10-30T09:09:00Z</dcterms:created>
  <dcterms:modified xsi:type="dcterms:W3CDTF">2026-10-30T09:11:00Z</dcterms:modified>
</cp:coreProperties>
</file>